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90" w:rsidRDefault="00042E90" w:rsidP="00042E90">
      <w:pPr>
        <w:spacing w:after="24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Cs w:val="24"/>
        </w:rPr>
        <w:t>IPC</w:t>
      </w:r>
      <w:proofErr w:type="spellEnd"/>
      <w:r>
        <w:rPr>
          <w:rFonts w:ascii="Times New Roman" w:eastAsia="Times New Roman" w:hAnsi="Times New Roman" w:cs="Times New Roman"/>
          <w:b/>
          <w:bCs/>
          <w:szCs w:val="24"/>
        </w:rPr>
        <w:t xml:space="preserve"> 2012</w:t>
      </w:r>
    </w:p>
    <w:p w:rsidR="00042E90" w:rsidRPr="00042E90" w:rsidRDefault="00042E90" w:rsidP="00042E90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SECTION 109 MEANS OF APPEAL </w:t>
      </w:r>
      <w:r w:rsidRPr="00042E90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042E90">
        <w:rPr>
          <w:rFonts w:ascii="Times New Roman" w:eastAsia="Times New Roman" w:hAnsi="Times New Roman" w:cs="Times New Roman"/>
          <w:b/>
          <w:bCs/>
          <w:szCs w:val="24"/>
        </w:rPr>
        <w:br/>
        <w:t xml:space="preserve">[A] 109.1 Application for appeal.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Any person shall have the right to appeal a decision of the code official to the board of appeals. An application for appeal shall be based on a claim that the true intent of this code or the rules legally adopted </w:t>
      </w:r>
      <w:proofErr w:type="spellStart"/>
      <w:r w:rsidRPr="00042E90">
        <w:rPr>
          <w:rFonts w:ascii="Times New Roman" w:eastAsia="Times New Roman" w:hAnsi="Times New Roman" w:cs="Times New Roman"/>
          <w:szCs w:val="24"/>
        </w:rPr>
        <w:t>thereunder</w:t>
      </w:r>
      <w:proofErr w:type="spellEnd"/>
      <w:r w:rsidRPr="00042E90">
        <w:rPr>
          <w:rFonts w:ascii="Times New Roman" w:eastAsia="Times New Roman" w:hAnsi="Times New Roman" w:cs="Times New Roman"/>
          <w:szCs w:val="24"/>
        </w:rPr>
        <w:t xml:space="preserve"> have been incorrectly interpreted, the provisions of this code do not fully apply, or an equally good or better form of construction is proposed. The application </w:t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shall be filed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 on a form obtained from the code official within 20 days after the notice was served. </w:t>
      </w:r>
      <w:r w:rsidRPr="00042E90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042E90">
        <w:rPr>
          <w:rFonts w:ascii="Times New Roman" w:eastAsia="Times New Roman" w:hAnsi="Times New Roman" w:cs="Times New Roman"/>
          <w:b/>
          <w:bCs/>
          <w:szCs w:val="24"/>
        </w:rPr>
        <w:br/>
      </w: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109.2 Membership of board.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The board of appeals shall consist of five members appointed by the chief appointing authority as follows: one for 5 years, one for 4 years, one for 3 years, one for 2 years and one for 1 year. Thereafter, each new member shall serve for 5 years or until a successor has been appointed. </w:t>
      </w:r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109.2.1 Qualifications.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>The board of appeals shall consist of five individuals, one from each of the following professions or disciplines:</w:t>
      </w:r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szCs w:val="24"/>
        </w:rPr>
        <w:t>1. Registered design professional who is a registered architect; or a builder or superintendent of building construction with at least 10 years’ experience, 5 years of which shall have been in responsible charge of work.</w:t>
      </w:r>
      <w:proofErr w:type="gramEnd"/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r w:rsidRPr="00042E90">
        <w:rPr>
          <w:rFonts w:ascii="Times New Roman" w:eastAsia="Times New Roman" w:hAnsi="Times New Roman" w:cs="Times New Roman"/>
          <w:szCs w:val="24"/>
        </w:rPr>
        <w:t>2. Registered design professional with structural engineering or architectural experience.</w:t>
      </w:r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szCs w:val="24"/>
        </w:rPr>
        <w:t>3. Registered design professional with mechanical and plumbing engineering experience; or a mechanical and plumbing contractor with at least 10 years’ experience, 5 years of which shall have been in responsible charge of work.</w:t>
      </w:r>
      <w:proofErr w:type="gramEnd"/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szCs w:val="24"/>
        </w:rPr>
        <w:t>4. Registered design professional with electrical engineering experience; or an electrical contractor with at least 10 years’ experience, 5 years of which shall have been in responsible charge of work.</w:t>
      </w:r>
      <w:proofErr w:type="gramEnd"/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szCs w:val="24"/>
        </w:rPr>
        <w:t>5. Registered design professional with fire protection engineering experience; or a fire protection contractor with at least 10 years’ experience, 5 years of which shall have been in responsible charge of work.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 </w:t>
      </w:r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109.2.2 Alternate members.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The chief appointing authority shall appoint two alternate members who shall be called by the board </w:t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chairman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 to hear appeals during the absence or disqualification of a member. Alternate members shall possess the qualifications required for board membership, and shall be appointed for 5 years or until a successor has been appointed.</w:t>
      </w:r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109.2.3 Chairman.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The board shall annually select one of its members to serve as </w:t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chairman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109.2.4 Disqualification of member.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A member shall not hear an appeal in which that member has any personal, </w:t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professional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 or financial interest. </w:t>
      </w:r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109.2.5 Secretary.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The chief administrative officer shall designate a qualified clerk to serve as secretary to the board. The secretary shall file a detailed record of all proceedings in the office of the chief administrative officer. </w:t>
      </w:r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lastRenderedPageBreak/>
        <w:t>[A] 109.2.6 Compensation of members.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Compensation of members shall be determined by law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042E90" w:rsidRPr="00042E90" w:rsidRDefault="00042E90" w:rsidP="00042E90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[A] 109.3 Notice of meeting.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The board shall meet upon notice from the </w:t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chairman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, within 10 days of the filing of an appeal or at stated periodic meetings. </w:t>
      </w:r>
      <w:r w:rsidRPr="00042E90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042E90">
        <w:rPr>
          <w:rFonts w:ascii="Times New Roman" w:eastAsia="Times New Roman" w:hAnsi="Times New Roman" w:cs="Times New Roman"/>
          <w:b/>
          <w:bCs/>
          <w:szCs w:val="24"/>
        </w:rPr>
        <w:br/>
      </w: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109.4 Open hearing.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All hearings before the board shall be open to the public. The appellant, the appellant’s representative, the code </w:t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official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 and any person whose interests are affected shall be given an opportunity to be heard. </w:t>
      </w:r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109.4.1 Procedure.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The board shall adopt and make available to the public through the secretary procedures under which a hearing </w:t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will be conducted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. The procedures shall not require compliance with strict rules of evidence, but shall mandate that only relevant information </w:t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be received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. </w:t>
      </w:r>
    </w:p>
    <w:p w:rsidR="00042E90" w:rsidRPr="00042E90" w:rsidRDefault="00042E90" w:rsidP="00042E90">
      <w:pPr>
        <w:spacing w:after="240" w:line="240" w:lineRule="auto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109.5 Postponed hearing.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When five members are not present to hear an appeal, either the appellant or the appellant’s representative shall have the right to request a postponement of the hearing. </w:t>
      </w:r>
      <w:r w:rsidRPr="00042E90">
        <w:rPr>
          <w:rFonts w:ascii="Times New Roman" w:eastAsia="Times New Roman" w:hAnsi="Times New Roman" w:cs="Times New Roman"/>
          <w:b/>
          <w:bCs/>
          <w:szCs w:val="24"/>
        </w:rPr>
        <w:br/>
      </w:r>
      <w:r w:rsidRPr="00042E90">
        <w:rPr>
          <w:rFonts w:ascii="Times New Roman" w:eastAsia="Times New Roman" w:hAnsi="Times New Roman" w:cs="Times New Roman"/>
          <w:b/>
          <w:bCs/>
          <w:szCs w:val="24"/>
        </w:rPr>
        <w:br/>
      </w: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109.6 Board decision.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The board shall modify or reverse the decision of the code official by a concurring vote of three members. </w:t>
      </w:r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109.6.1 Resolution.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The decision of the board shall be by resolution. Certified copies </w:t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shall be furnished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 to the appellant and to the code official. </w:t>
      </w:r>
    </w:p>
    <w:p w:rsidR="00042E90" w:rsidRPr="00042E90" w:rsidRDefault="00042E90" w:rsidP="00042E90">
      <w:pPr>
        <w:spacing w:after="0" w:line="240" w:lineRule="auto"/>
        <w:ind w:left="720"/>
        <w:rPr>
          <w:rFonts w:ascii="Times New Roman" w:eastAsia="Times New Roman" w:hAnsi="Times New Roman" w:cs="Times New Roman"/>
          <w:szCs w:val="24"/>
        </w:rPr>
      </w:pPr>
      <w:proofErr w:type="gramStart"/>
      <w:r w:rsidRPr="00042E90">
        <w:rPr>
          <w:rFonts w:ascii="Times New Roman" w:eastAsia="Times New Roman" w:hAnsi="Times New Roman" w:cs="Times New Roman"/>
          <w:b/>
          <w:bCs/>
          <w:szCs w:val="24"/>
        </w:rPr>
        <w:t>[A] 109.6.2 Administration.</w:t>
      </w:r>
      <w:proofErr w:type="gramEnd"/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Pr="00042E90">
        <w:rPr>
          <w:rFonts w:ascii="Times New Roman" w:eastAsia="Times New Roman" w:hAnsi="Times New Roman" w:cs="Times New Roman"/>
          <w:szCs w:val="24"/>
        </w:rPr>
        <w:br/>
        <w:t xml:space="preserve">The code official shall take immediate action in accordance with the decision of the board. </w:t>
      </w:r>
    </w:p>
    <w:p w:rsidR="00993EFB" w:rsidRDefault="00042E90" w:rsidP="00042E90">
      <w:r w:rsidRPr="00042E90">
        <w:rPr>
          <w:rFonts w:ascii="Times New Roman" w:eastAsia="Times New Roman" w:hAnsi="Times New Roman" w:cs="Times New Roman"/>
          <w:b/>
          <w:bCs/>
          <w:szCs w:val="24"/>
        </w:rPr>
        <w:t xml:space="preserve">[A] 109.7 Court review. </w:t>
      </w:r>
      <w:r w:rsidRPr="00042E90">
        <w:rPr>
          <w:rFonts w:ascii="Times New Roman" w:eastAsia="Times New Roman" w:hAnsi="Times New Roman" w:cs="Times New Roman"/>
          <w:szCs w:val="24"/>
        </w:rPr>
        <w:br/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Any person, whether or not a previous party of the appeal, shall have the right to apply to the appropriate court for a writ of certiorari to correct errors of law.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 Application for review </w:t>
      </w:r>
      <w:proofErr w:type="gramStart"/>
      <w:r w:rsidRPr="00042E90">
        <w:rPr>
          <w:rFonts w:ascii="Times New Roman" w:eastAsia="Times New Roman" w:hAnsi="Times New Roman" w:cs="Times New Roman"/>
          <w:szCs w:val="24"/>
        </w:rPr>
        <w:t>shall be made</w:t>
      </w:r>
      <w:proofErr w:type="gramEnd"/>
      <w:r w:rsidRPr="00042E90">
        <w:rPr>
          <w:rFonts w:ascii="Times New Roman" w:eastAsia="Times New Roman" w:hAnsi="Times New Roman" w:cs="Times New Roman"/>
          <w:szCs w:val="24"/>
        </w:rPr>
        <w:t xml:space="preserve"> in the manner and time required by law following the filing of the decision in the office of the chief administrative officer.</w:t>
      </w:r>
    </w:p>
    <w:sectPr w:rsidR="00993EFB" w:rsidSect="00590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2E90"/>
    <w:rsid w:val="00042E90"/>
    <w:rsid w:val="00156F65"/>
    <w:rsid w:val="00352E0B"/>
    <w:rsid w:val="00385C32"/>
    <w:rsid w:val="00590E3D"/>
    <w:rsid w:val="00934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56F6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6F65"/>
    <w:pPr>
      <w:spacing w:after="0" w:line="240" w:lineRule="auto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5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KDM</dc:creator>
  <cp:lastModifiedBy>KDM</cp:lastModifiedBy>
  <cp:revision>1</cp:revision>
  <dcterms:created xsi:type="dcterms:W3CDTF">2016-03-21T16:10:00Z</dcterms:created>
  <dcterms:modified xsi:type="dcterms:W3CDTF">2016-03-21T16:11:00Z</dcterms:modified>
</cp:coreProperties>
</file>