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40" w:line="240" w:lineRule="auto"/>
        <w:rPr>
          <w:rFonts w:eastAsia="Times New Roman" w:cs="Times New Roman"/>
          <w:sz w:val="24"/>
          <w:szCs w:val="24"/>
        </w:rPr>
      </w:pPr>
      <w:proofErr w:type="gramStart"/>
      <w:r>
        <w:rPr>
          <w:rFonts w:eastAsia="Times New Roman" w:cs="Times New Roman"/>
          <w:b/>
          <w:bCs/>
          <w:sz w:val="24"/>
          <w:szCs w:val="24"/>
        </w:rPr>
        <w:t>ICC PLUMBING CODE - SECTION 312 TESTS AND INSPECTIONS.</w:t>
      </w:r>
      <w:proofErr w:type="gramEnd"/>
      <w:r>
        <w:rPr>
          <w:rFonts w:eastAsia="Times New Roman" w:cs="Times New Roman"/>
          <w:b/>
          <w:bCs/>
          <w:sz w:val="24"/>
          <w:szCs w:val="24"/>
        </w:rPr>
        <w:t xml:space="preserve"> </w:t>
      </w:r>
      <w:proofErr w:type="gramStart"/>
      <w:r>
        <w:rPr>
          <w:rFonts w:eastAsia="Times New Roman" w:cs="Times New Roman"/>
          <w:b/>
          <w:bCs/>
          <w:sz w:val="24"/>
          <w:szCs w:val="24"/>
        </w:rPr>
        <w:t>2016</w:t>
      </w:r>
      <w:r>
        <w:rPr>
          <w:rFonts w:eastAsia="Times New Roman" w:cs="Times New Roman"/>
          <w:b/>
          <w:bCs/>
          <w:sz w:val="24"/>
          <w:szCs w:val="24"/>
        </w:rPr>
        <w:br/>
      </w:r>
      <w:r>
        <w:rPr>
          <w:rFonts w:eastAsia="Times New Roman" w:cs="Times New Roman"/>
          <w:b/>
          <w:bCs/>
          <w:sz w:val="24"/>
          <w:szCs w:val="24"/>
        </w:rPr>
        <w:br/>
        <w:t>312.1 Required tests.</w:t>
      </w:r>
      <w:proofErr w:type="gramEnd"/>
      <w:r>
        <w:rPr>
          <w:rFonts w:eastAsia="Times New Roman" w:cs="Times New Roman"/>
          <w:b/>
          <w:bCs/>
          <w:sz w:val="24"/>
          <w:szCs w:val="24"/>
        </w:rPr>
        <w:t xml:space="preserve"> </w:t>
      </w:r>
      <w:r>
        <w:rPr>
          <w:rFonts w:eastAsia="Times New Roman" w:cs="Times New Roman"/>
          <w:sz w:val="24"/>
          <w:szCs w:val="24"/>
        </w:rPr>
        <w:br/>
        <w:t xml:space="preserve">The permit holder shall make the applicable tests prescribed in </w:t>
      </w:r>
      <w:hyperlink r:id="rId4" w:history="1">
        <w:r>
          <w:rPr>
            <w:rFonts w:eastAsia="Times New Roman" w:cs="Times New Roman"/>
            <w:color w:val="0000FF"/>
            <w:sz w:val="24"/>
            <w:szCs w:val="24"/>
            <w:u w:val="single"/>
          </w:rPr>
          <w:t>Sections 312.2</w:t>
        </w:r>
      </w:hyperlink>
      <w:r>
        <w:rPr>
          <w:rFonts w:eastAsia="Times New Roman" w:cs="Times New Roman"/>
          <w:sz w:val="24"/>
          <w:szCs w:val="24"/>
        </w:rPr>
        <w:t xml:space="preserve"> through </w:t>
      </w:r>
      <w:hyperlink r:id="rId5" w:history="1">
        <w:r>
          <w:rPr>
            <w:rFonts w:eastAsia="Times New Roman" w:cs="Times New Roman"/>
            <w:color w:val="0000FF"/>
            <w:sz w:val="24"/>
            <w:szCs w:val="24"/>
            <w:u w:val="single"/>
          </w:rPr>
          <w:t>312.10</w:t>
        </w:r>
      </w:hyperlink>
      <w:r>
        <w:rPr>
          <w:rFonts w:eastAsia="Times New Roman" w:cs="Times New Roman"/>
          <w:sz w:val="24"/>
          <w:szCs w:val="24"/>
        </w:rPr>
        <w:t xml:space="preserve"> to determine compliance with the provisions of this code. The permit holder shall give equipment, material, power and labor necessary for the inspection and test shall be furnished by the permit </w:t>
      </w:r>
      <w:proofErr w:type="gramStart"/>
      <w:r>
        <w:rPr>
          <w:rFonts w:eastAsia="Times New Roman" w:cs="Times New Roman"/>
          <w:sz w:val="24"/>
          <w:szCs w:val="24"/>
        </w:rPr>
        <w:t>holder</w:t>
      </w:r>
      <w:proofErr w:type="gramEnd"/>
      <w:r>
        <w:rPr>
          <w:rFonts w:eastAsia="Times New Roman" w:cs="Times New Roman"/>
          <w:sz w:val="24"/>
          <w:szCs w:val="24"/>
        </w:rPr>
        <w:t xml:space="preserve"> and the permit holder shall be responsible for determining that the work will withstand the test pressure prescribed in the following tests. All plumbing system piping </w:t>
      </w:r>
      <w:proofErr w:type="gramStart"/>
      <w:r>
        <w:rPr>
          <w:rFonts w:eastAsia="Times New Roman" w:cs="Times New Roman"/>
          <w:sz w:val="24"/>
          <w:szCs w:val="24"/>
        </w:rPr>
        <w:t>shall be tested</w:t>
      </w:r>
      <w:proofErr w:type="gramEnd"/>
      <w:r>
        <w:rPr>
          <w:rFonts w:eastAsia="Times New Roman" w:cs="Times New Roman"/>
          <w:sz w:val="24"/>
          <w:szCs w:val="24"/>
        </w:rPr>
        <w:t xml:space="preserve"> with either water or, for piping systems other than plastic, by air. After the plumbing fixtures have been set and their traps filled with water, the entire drainage system </w:t>
      </w:r>
      <w:proofErr w:type="gramStart"/>
      <w:r>
        <w:rPr>
          <w:rFonts w:eastAsia="Times New Roman" w:cs="Times New Roman"/>
          <w:sz w:val="24"/>
          <w:szCs w:val="24"/>
        </w:rPr>
        <w:t>shall be submitted</w:t>
      </w:r>
      <w:proofErr w:type="gramEnd"/>
      <w:r>
        <w:rPr>
          <w:rFonts w:eastAsia="Times New Roman" w:cs="Times New Roman"/>
          <w:sz w:val="24"/>
          <w:szCs w:val="24"/>
        </w:rPr>
        <w:t xml:space="preserve"> to final tests. The code official shall require the removal of any cleanouts if necessary to ascertain whether the pressure has reached all parts of the system. </w:t>
      </w:r>
    </w:p>
    <w:p>
      <w:pPr>
        <w:spacing w:after="0" w:line="240" w:lineRule="auto"/>
        <w:ind w:left="720"/>
        <w:rPr>
          <w:rFonts w:eastAsia="Times New Roman" w:cs="Times New Roman"/>
          <w:sz w:val="24"/>
          <w:szCs w:val="24"/>
        </w:rPr>
      </w:pPr>
      <w:r>
        <w:rPr>
          <w:rFonts w:eastAsia="Times New Roman" w:cs="Times New Roman"/>
          <w:b/>
          <w:bCs/>
          <w:sz w:val="24"/>
          <w:szCs w:val="24"/>
        </w:rPr>
        <w:t xml:space="preserve">312.1.1 Test gauges. </w:t>
      </w:r>
      <w:r>
        <w:rPr>
          <w:rFonts w:eastAsia="Times New Roman" w:cs="Times New Roman"/>
          <w:sz w:val="24"/>
          <w:szCs w:val="24"/>
        </w:rPr>
        <w:br/>
        <w:t>Gauges used for testing shall be as follows:</w:t>
      </w:r>
    </w:p>
    <w:p>
      <w:pPr>
        <w:spacing w:after="0" w:line="240" w:lineRule="auto"/>
        <w:ind w:left="720"/>
        <w:rPr>
          <w:rFonts w:eastAsia="Times New Roman" w:cs="Times New Roman"/>
          <w:sz w:val="24"/>
          <w:szCs w:val="24"/>
        </w:rPr>
      </w:pPr>
      <w:r>
        <w:rPr>
          <w:rFonts w:eastAsia="Times New Roman" w:cs="Times New Roman"/>
          <w:sz w:val="24"/>
          <w:szCs w:val="24"/>
        </w:rPr>
        <w:t xml:space="preserve">1. Tests requiring a pressure of 10 pounds per square inch (psi) (69 </w:t>
      </w:r>
      <w:proofErr w:type="spellStart"/>
      <w:r>
        <w:rPr>
          <w:rFonts w:eastAsia="Times New Roman" w:cs="Times New Roman"/>
          <w:sz w:val="24"/>
          <w:szCs w:val="24"/>
        </w:rPr>
        <w:t>kPa</w:t>
      </w:r>
      <w:proofErr w:type="spellEnd"/>
      <w:r>
        <w:rPr>
          <w:rFonts w:eastAsia="Times New Roman" w:cs="Times New Roman"/>
          <w:sz w:val="24"/>
          <w:szCs w:val="24"/>
        </w:rPr>
        <w:t xml:space="preserve">) or less shall utilize a testing gauge having increments of 0.10 psi (0.69 </w:t>
      </w:r>
      <w:proofErr w:type="spellStart"/>
      <w:r>
        <w:rPr>
          <w:rFonts w:eastAsia="Times New Roman" w:cs="Times New Roman"/>
          <w:sz w:val="24"/>
          <w:szCs w:val="24"/>
        </w:rPr>
        <w:t>kPa</w:t>
      </w:r>
      <w:proofErr w:type="spellEnd"/>
      <w:r>
        <w:rPr>
          <w:rFonts w:eastAsia="Times New Roman" w:cs="Times New Roman"/>
          <w:sz w:val="24"/>
          <w:szCs w:val="24"/>
        </w:rPr>
        <w:t>) or less.</w:t>
      </w:r>
    </w:p>
    <w:p>
      <w:pPr>
        <w:spacing w:after="0" w:line="240" w:lineRule="auto"/>
        <w:ind w:left="720"/>
        <w:rPr>
          <w:rFonts w:eastAsia="Times New Roman" w:cs="Times New Roman"/>
          <w:sz w:val="24"/>
          <w:szCs w:val="24"/>
        </w:rPr>
      </w:pPr>
      <w:r>
        <w:rPr>
          <w:rFonts w:eastAsia="Times New Roman" w:cs="Times New Roman"/>
          <w:sz w:val="24"/>
          <w:szCs w:val="24"/>
        </w:rPr>
        <w:t xml:space="preserve">2. Tests requiring a pressure of greater than 10 psi (69 </w:t>
      </w:r>
      <w:proofErr w:type="spellStart"/>
      <w:r>
        <w:rPr>
          <w:rFonts w:eastAsia="Times New Roman" w:cs="Times New Roman"/>
          <w:sz w:val="24"/>
          <w:szCs w:val="24"/>
        </w:rPr>
        <w:t>kPa</w:t>
      </w:r>
      <w:proofErr w:type="spellEnd"/>
      <w:r>
        <w:rPr>
          <w:rFonts w:eastAsia="Times New Roman" w:cs="Times New Roman"/>
          <w:sz w:val="24"/>
          <w:szCs w:val="24"/>
        </w:rPr>
        <w:t xml:space="preserve">) but less than or equal to 100 psi (689 </w:t>
      </w:r>
      <w:proofErr w:type="spellStart"/>
      <w:r>
        <w:rPr>
          <w:rFonts w:eastAsia="Times New Roman" w:cs="Times New Roman"/>
          <w:sz w:val="24"/>
          <w:szCs w:val="24"/>
        </w:rPr>
        <w:t>kPa</w:t>
      </w:r>
      <w:proofErr w:type="spellEnd"/>
      <w:r>
        <w:rPr>
          <w:rFonts w:eastAsia="Times New Roman" w:cs="Times New Roman"/>
          <w:sz w:val="24"/>
          <w:szCs w:val="24"/>
        </w:rPr>
        <w:t xml:space="preserve">) shall utilize a testing gauge having increments of 1 psi (6.9 </w:t>
      </w:r>
      <w:proofErr w:type="spellStart"/>
      <w:r>
        <w:rPr>
          <w:rFonts w:eastAsia="Times New Roman" w:cs="Times New Roman"/>
          <w:sz w:val="24"/>
          <w:szCs w:val="24"/>
        </w:rPr>
        <w:t>kPa</w:t>
      </w:r>
      <w:proofErr w:type="spellEnd"/>
      <w:r>
        <w:rPr>
          <w:rFonts w:eastAsia="Times New Roman" w:cs="Times New Roman"/>
          <w:sz w:val="24"/>
          <w:szCs w:val="24"/>
        </w:rPr>
        <w:t>) or less.</w:t>
      </w:r>
    </w:p>
    <w:p>
      <w:pPr>
        <w:spacing w:after="0" w:line="240" w:lineRule="auto"/>
        <w:ind w:left="720"/>
        <w:rPr>
          <w:rFonts w:eastAsia="Times New Roman" w:cs="Times New Roman"/>
          <w:sz w:val="24"/>
          <w:szCs w:val="24"/>
        </w:rPr>
      </w:pPr>
      <w:r>
        <w:rPr>
          <w:rFonts w:eastAsia="Times New Roman" w:cs="Times New Roman"/>
          <w:sz w:val="24"/>
          <w:szCs w:val="24"/>
        </w:rPr>
        <w:t xml:space="preserve">3. Tests requiring a pressure of greater than 100 psi (689 </w:t>
      </w:r>
      <w:proofErr w:type="spellStart"/>
      <w:r>
        <w:rPr>
          <w:rFonts w:eastAsia="Times New Roman" w:cs="Times New Roman"/>
          <w:sz w:val="24"/>
          <w:szCs w:val="24"/>
        </w:rPr>
        <w:t>kPa</w:t>
      </w:r>
      <w:proofErr w:type="spellEnd"/>
      <w:r>
        <w:rPr>
          <w:rFonts w:eastAsia="Times New Roman" w:cs="Times New Roman"/>
          <w:sz w:val="24"/>
          <w:szCs w:val="24"/>
        </w:rPr>
        <w:t xml:space="preserve">) shall utilize a testing gauge having increments of 2 psi (14 </w:t>
      </w:r>
      <w:proofErr w:type="spellStart"/>
      <w:r>
        <w:rPr>
          <w:rFonts w:eastAsia="Times New Roman" w:cs="Times New Roman"/>
          <w:sz w:val="24"/>
          <w:szCs w:val="24"/>
        </w:rPr>
        <w:t>kPa</w:t>
      </w:r>
      <w:proofErr w:type="spellEnd"/>
      <w:r>
        <w:rPr>
          <w:rFonts w:eastAsia="Times New Roman" w:cs="Times New Roman"/>
          <w:sz w:val="24"/>
          <w:szCs w:val="24"/>
        </w:rPr>
        <w:t xml:space="preserve">) or less. </w:t>
      </w:r>
    </w:p>
    <w:p>
      <w:pPr>
        <w:spacing w:after="0" w:line="240" w:lineRule="auto"/>
        <w:ind w:left="720"/>
        <w:rPr>
          <w:rFonts w:eastAsia="Times New Roman" w:cs="Times New Roman"/>
          <w:sz w:val="24"/>
          <w:szCs w:val="24"/>
        </w:rPr>
      </w:pPr>
    </w:p>
    <w:p>
      <w:pPr>
        <w:spacing w:after="240" w:line="240" w:lineRule="auto"/>
        <w:rPr>
          <w:rFonts w:eastAsia="Times New Roman" w:cs="Times New Roman"/>
          <w:sz w:val="24"/>
          <w:szCs w:val="24"/>
        </w:rPr>
      </w:pPr>
      <w:r>
        <w:rPr>
          <w:rFonts w:eastAsia="Times New Roman" w:cs="Times New Roman"/>
          <w:b/>
          <w:bCs/>
          <w:sz w:val="24"/>
          <w:szCs w:val="24"/>
        </w:rPr>
        <w:t xml:space="preserve">312.2 Drainage and vent water test. </w:t>
      </w:r>
      <w:r>
        <w:rPr>
          <w:rFonts w:eastAsia="Times New Roman" w:cs="Times New Roman"/>
          <w:sz w:val="24"/>
          <w:szCs w:val="24"/>
        </w:rPr>
        <w:br/>
        <w:t xml:space="preserve">A water test </w:t>
      </w:r>
      <w:proofErr w:type="gramStart"/>
      <w:r>
        <w:rPr>
          <w:rFonts w:eastAsia="Times New Roman" w:cs="Times New Roman"/>
          <w:sz w:val="24"/>
          <w:szCs w:val="24"/>
        </w:rPr>
        <w:t>shall be applied</w:t>
      </w:r>
      <w:proofErr w:type="gramEnd"/>
      <w:r>
        <w:rPr>
          <w:rFonts w:eastAsia="Times New Roman" w:cs="Times New Roman"/>
          <w:sz w:val="24"/>
          <w:szCs w:val="24"/>
        </w:rPr>
        <w:t xml:space="preserve"> to the drainage system either in its entirety or in sections. If applied to the entire system, all openings in the piping </w:t>
      </w:r>
      <w:proofErr w:type="gramStart"/>
      <w:r>
        <w:rPr>
          <w:rFonts w:eastAsia="Times New Roman" w:cs="Times New Roman"/>
          <w:sz w:val="24"/>
          <w:szCs w:val="24"/>
        </w:rPr>
        <w:t>shall be tightly closed</w:t>
      </w:r>
      <w:proofErr w:type="gramEnd"/>
      <w:r>
        <w:rPr>
          <w:rFonts w:eastAsia="Times New Roman" w:cs="Times New Roman"/>
          <w:sz w:val="24"/>
          <w:szCs w:val="24"/>
        </w:rPr>
        <w:t xml:space="preserve">, except the highest opening, and the system shall be filled with water to the point of overflow. If the system </w:t>
      </w:r>
      <w:proofErr w:type="gramStart"/>
      <w:r>
        <w:rPr>
          <w:rFonts w:eastAsia="Times New Roman" w:cs="Times New Roman"/>
          <w:sz w:val="24"/>
          <w:szCs w:val="24"/>
        </w:rPr>
        <w:t>is tested</w:t>
      </w:r>
      <w:proofErr w:type="gramEnd"/>
      <w:r>
        <w:rPr>
          <w:rFonts w:eastAsia="Times New Roman" w:cs="Times New Roman"/>
          <w:sz w:val="24"/>
          <w:szCs w:val="24"/>
        </w:rPr>
        <w:t xml:space="preserve"> in sections, each opening shall be tightly plugged except the highest openings of the section under test, and each section shall be filled with water, but no section shall be tested with less than a 10-foot (3048 mm) head of water. In testing successive sections, at least the upper 10 feet (3048 mm) of the next preceding section shall be tested so that no joint or pipe in the building, except the uppermost 10 feet (3048 mm) of the system, shall have been submitted to a test of less than a 10-foot (3048 mm) head of water. This pressure </w:t>
      </w:r>
      <w:proofErr w:type="gramStart"/>
      <w:r>
        <w:rPr>
          <w:rFonts w:eastAsia="Times New Roman" w:cs="Times New Roman"/>
          <w:sz w:val="24"/>
          <w:szCs w:val="24"/>
        </w:rPr>
        <w:t>shall be held</w:t>
      </w:r>
      <w:proofErr w:type="gramEnd"/>
      <w:r>
        <w:rPr>
          <w:rFonts w:eastAsia="Times New Roman" w:cs="Times New Roman"/>
          <w:sz w:val="24"/>
          <w:szCs w:val="24"/>
        </w:rPr>
        <w:t xml:space="preserve"> for not less than 15 minutes. The system shall then be tight at all points. </w:t>
      </w:r>
      <w:r>
        <w:rPr>
          <w:rFonts w:eastAsia="Times New Roman" w:cs="Times New Roman"/>
          <w:b/>
          <w:bCs/>
          <w:sz w:val="24"/>
          <w:szCs w:val="24"/>
        </w:rPr>
        <w:br/>
      </w:r>
      <w:r>
        <w:rPr>
          <w:rFonts w:eastAsia="Times New Roman" w:cs="Times New Roman"/>
          <w:b/>
          <w:bCs/>
          <w:sz w:val="24"/>
          <w:szCs w:val="24"/>
        </w:rPr>
        <w:br/>
        <w:t xml:space="preserve">312.3 Drainage and vent air test. </w:t>
      </w:r>
      <w:r>
        <w:rPr>
          <w:rFonts w:eastAsia="Times New Roman" w:cs="Times New Roman"/>
          <w:sz w:val="24"/>
          <w:szCs w:val="24"/>
        </w:rPr>
        <w:br/>
        <w:t xml:space="preserve">Plastic piping shall not be tested using air. An air test shall be made by forcing air into the system until there is a uniform gauge pressure of 5 psi (34.5 </w:t>
      </w:r>
      <w:proofErr w:type="spellStart"/>
      <w:r>
        <w:rPr>
          <w:rFonts w:eastAsia="Times New Roman" w:cs="Times New Roman"/>
          <w:sz w:val="24"/>
          <w:szCs w:val="24"/>
        </w:rPr>
        <w:t>kPa</w:t>
      </w:r>
      <w:proofErr w:type="spellEnd"/>
      <w:r>
        <w:rPr>
          <w:rFonts w:eastAsia="Times New Roman" w:cs="Times New Roman"/>
          <w:sz w:val="24"/>
          <w:szCs w:val="24"/>
        </w:rPr>
        <w:t xml:space="preserve">) or sufficient to balance a 10-inch (254 mm) column of mercury. This pressure </w:t>
      </w:r>
      <w:proofErr w:type="gramStart"/>
      <w:r>
        <w:rPr>
          <w:rFonts w:eastAsia="Times New Roman" w:cs="Times New Roman"/>
          <w:sz w:val="24"/>
          <w:szCs w:val="24"/>
        </w:rPr>
        <w:t>shall be held</w:t>
      </w:r>
      <w:proofErr w:type="gramEnd"/>
      <w:r>
        <w:rPr>
          <w:rFonts w:eastAsia="Times New Roman" w:cs="Times New Roman"/>
          <w:sz w:val="24"/>
          <w:szCs w:val="24"/>
        </w:rPr>
        <w:t xml:space="preserve"> for a test period of not less </w:t>
      </w:r>
      <w:proofErr w:type="spellStart"/>
      <w:r>
        <w:rPr>
          <w:rFonts w:eastAsia="Times New Roman" w:cs="Times New Roman"/>
          <w:sz w:val="24"/>
          <w:szCs w:val="24"/>
        </w:rPr>
        <w:t>than15</w:t>
      </w:r>
      <w:proofErr w:type="spellEnd"/>
      <w:r>
        <w:rPr>
          <w:rFonts w:eastAsia="Times New Roman" w:cs="Times New Roman"/>
          <w:sz w:val="24"/>
          <w:szCs w:val="24"/>
        </w:rPr>
        <w:t xml:space="preserve"> minutes. Any adjustments to the test pressure required because of changes in ambient temperatures or the seating of gaskets </w:t>
      </w:r>
      <w:proofErr w:type="gramStart"/>
      <w:r>
        <w:rPr>
          <w:rFonts w:eastAsia="Times New Roman" w:cs="Times New Roman"/>
          <w:sz w:val="24"/>
          <w:szCs w:val="24"/>
        </w:rPr>
        <w:t>shall be made</w:t>
      </w:r>
      <w:proofErr w:type="gramEnd"/>
      <w:r>
        <w:rPr>
          <w:rFonts w:eastAsia="Times New Roman" w:cs="Times New Roman"/>
          <w:sz w:val="24"/>
          <w:szCs w:val="24"/>
        </w:rPr>
        <w:t xml:space="preserve"> prior to the beginning of the test period. </w:t>
      </w:r>
      <w:r>
        <w:rPr>
          <w:rFonts w:eastAsia="Times New Roman" w:cs="Times New Roman"/>
          <w:b/>
          <w:bCs/>
          <w:sz w:val="24"/>
          <w:szCs w:val="24"/>
        </w:rPr>
        <w:br/>
      </w:r>
      <w:r>
        <w:rPr>
          <w:rFonts w:eastAsia="Times New Roman" w:cs="Times New Roman"/>
          <w:b/>
          <w:bCs/>
          <w:sz w:val="24"/>
          <w:szCs w:val="24"/>
        </w:rPr>
        <w:br/>
        <w:t xml:space="preserve">312.4 Drainage and vent final test. </w:t>
      </w:r>
      <w:r>
        <w:rPr>
          <w:rFonts w:eastAsia="Times New Roman" w:cs="Times New Roman"/>
          <w:sz w:val="24"/>
          <w:szCs w:val="24"/>
        </w:rPr>
        <w:br/>
        <w:t xml:space="preserve">The final test of the completed drainage and vent systems shall be visual and in sufficient detail to determine compliance with the provisions of this code. Where a smoke test is utilized, it shall be </w:t>
      </w:r>
      <w:r>
        <w:rPr>
          <w:rFonts w:eastAsia="Times New Roman" w:cs="Times New Roman"/>
          <w:sz w:val="24"/>
          <w:szCs w:val="24"/>
        </w:rPr>
        <w:lastRenderedPageBreak/>
        <w:t xml:space="preserve">made by filling all traps with water and then introducing into the entire system a pungent, thick smoke produced by one or more smoke machines. When the smoke appears at </w:t>
      </w:r>
      <w:r>
        <w:rPr>
          <w:rFonts w:eastAsia="Times New Roman" w:cs="Times New Roman"/>
          <w:i/>
          <w:iCs/>
          <w:sz w:val="24"/>
          <w:szCs w:val="24"/>
        </w:rPr>
        <w:t xml:space="preserve">stack </w:t>
      </w:r>
      <w:r>
        <w:rPr>
          <w:rFonts w:eastAsia="Times New Roman" w:cs="Times New Roman"/>
          <w:sz w:val="24"/>
          <w:szCs w:val="24"/>
        </w:rPr>
        <w:t xml:space="preserve">openings on the roof, the </w:t>
      </w:r>
      <w:r>
        <w:rPr>
          <w:rFonts w:eastAsia="Times New Roman" w:cs="Times New Roman"/>
          <w:i/>
          <w:iCs/>
          <w:sz w:val="24"/>
          <w:szCs w:val="24"/>
        </w:rPr>
        <w:t xml:space="preserve">stack </w:t>
      </w:r>
      <w:r>
        <w:rPr>
          <w:rFonts w:eastAsia="Times New Roman" w:cs="Times New Roman"/>
          <w:sz w:val="24"/>
          <w:szCs w:val="24"/>
        </w:rPr>
        <w:t xml:space="preserve">openings </w:t>
      </w:r>
      <w:proofErr w:type="gramStart"/>
      <w:r>
        <w:rPr>
          <w:rFonts w:eastAsia="Times New Roman" w:cs="Times New Roman"/>
          <w:sz w:val="24"/>
          <w:szCs w:val="24"/>
        </w:rPr>
        <w:t>shall be closed</w:t>
      </w:r>
      <w:proofErr w:type="gramEnd"/>
      <w:r>
        <w:rPr>
          <w:rFonts w:eastAsia="Times New Roman" w:cs="Times New Roman"/>
          <w:sz w:val="24"/>
          <w:szCs w:val="24"/>
        </w:rPr>
        <w:t xml:space="preserve"> and a pressure equivalent to a 1-inch water column (248.8 Pa) shall be held for a test period of not less than 15 minutes. </w:t>
      </w:r>
      <w:r>
        <w:rPr>
          <w:rFonts w:eastAsia="Times New Roman" w:cs="Times New Roman"/>
          <w:b/>
          <w:bCs/>
          <w:sz w:val="24"/>
          <w:szCs w:val="24"/>
        </w:rPr>
        <w:br/>
      </w:r>
      <w:r>
        <w:rPr>
          <w:rFonts w:eastAsia="Times New Roman" w:cs="Times New Roman"/>
          <w:b/>
          <w:bCs/>
          <w:sz w:val="24"/>
          <w:szCs w:val="24"/>
        </w:rPr>
        <w:br/>
      </w:r>
      <w:proofErr w:type="gramStart"/>
      <w:r>
        <w:rPr>
          <w:rFonts w:eastAsia="Times New Roman" w:cs="Times New Roman"/>
          <w:b/>
          <w:bCs/>
          <w:sz w:val="24"/>
          <w:szCs w:val="24"/>
        </w:rPr>
        <w:t>312.5 Water supply system test.</w:t>
      </w:r>
      <w:proofErr w:type="gramEnd"/>
      <w:r>
        <w:rPr>
          <w:rFonts w:eastAsia="Times New Roman" w:cs="Times New Roman"/>
          <w:b/>
          <w:bCs/>
          <w:sz w:val="24"/>
          <w:szCs w:val="24"/>
        </w:rPr>
        <w:t xml:space="preserve"> </w:t>
      </w:r>
      <w:r>
        <w:rPr>
          <w:rFonts w:eastAsia="Times New Roman" w:cs="Times New Roman"/>
          <w:sz w:val="24"/>
          <w:szCs w:val="24"/>
        </w:rPr>
        <w:br/>
        <w:t xml:space="preserve">Upon completion of a section of or the entire water supply system, the system, or portion completed, shall be tested and proved tight under a water pressure not less than the working pressure of the system; or, for piping systems other than plastic, by an air test of not less than 50 psi (344 </w:t>
      </w:r>
      <w:proofErr w:type="spellStart"/>
      <w:r>
        <w:rPr>
          <w:rFonts w:eastAsia="Times New Roman" w:cs="Times New Roman"/>
          <w:sz w:val="24"/>
          <w:szCs w:val="24"/>
        </w:rPr>
        <w:t>kPa</w:t>
      </w:r>
      <w:proofErr w:type="spellEnd"/>
      <w:r>
        <w:rPr>
          <w:rFonts w:eastAsia="Times New Roman" w:cs="Times New Roman"/>
          <w:sz w:val="24"/>
          <w:szCs w:val="24"/>
        </w:rPr>
        <w:t xml:space="preserve">). This pressure </w:t>
      </w:r>
      <w:proofErr w:type="gramStart"/>
      <w:r>
        <w:rPr>
          <w:rFonts w:eastAsia="Times New Roman" w:cs="Times New Roman"/>
          <w:sz w:val="24"/>
          <w:szCs w:val="24"/>
        </w:rPr>
        <w:t>shall be held</w:t>
      </w:r>
      <w:proofErr w:type="gramEnd"/>
      <w:r>
        <w:rPr>
          <w:rFonts w:eastAsia="Times New Roman" w:cs="Times New Roman"/>
          <w:sz w:val="24"/>
          <w:szCs w:val="24"/>
        </w:rPr>
        <w:t xml:space="preserve"> for not less than 15 minutes. The water utilized for tests </w:t>
      </w:r>
      <w:proofErr w:type="gramStart"/>
      <w:r>
        <w:rPr>
          <w:rFonts w:eastAsia="Times New Roman" w:cs="Times New Roman"/>
          <w:sz w:val="24"/>
          <w:szCs w:val="24"/>
        </w:rPr>
        <w:t>shall be obtained</w:t>
      </w:r>
      <w:proofErr w:type="gramEnd"/>
      <w:r>
        <w:rPr>
          <w:rFonts w:eastAsia="Times New Roman" w:cs="Times New Roman"/>
          <w:sz w:val="24"/>
          <w:szCs w:val="24"/>
        </w:rPr>
        <w:t xml:space="preserve"> from a potable source of supply. The required tests </w:t>
      </w:r>
      <w:proofErr w:type="gramStart"/>
      <w:r>
        <w:rPr>
          <w:rFonts w:eastAsia="Times New Roman" w:cs="Times New Roman"/>
          <w:sz w:val="24"/>
          <w:szCs w:val="24"/>
        </w:rPr>
        <w:t>shall be performed</w:t>
      </w:r>
      <w:proofErr w:type="gramEnd"/>
      <w:r>
        <w:rPr>
          <w:rFonts w:eastAsia="Times New Roman" w:cs="Times New Roman"/>
          <w:sz w:val="24"/>
          <w:szCs w:val="24"/>
        </w:rPr>
        <w:t xml:space="preserve"> in accordance with this section and Section 107. </w:t>
      </w:r>
      <w:r>
        <w:rPr>
          <w:rFonts w:eastAsia="Times New Roman" w:cs="Times New Roman"/>
          <w:b/>
          <w:bCs/>
          <w:sz w:val="24"/>
          <w:szCs w:val="24"/>
        </w:rPr>
        <w:br/>
      </w:r>
      <w:r>
        <w:rPr>
          <w:rFonts w:eastAsia="Times New Roman" w:cs="Times New Roman"/>
          <w:b/>
          <w:bCs/>
          <w:sz w:val="24"/>
          <w:szCs w:val="24"/>
        </w:rPr>
        <w:br/>
      </w:r>
      <w:proofErr w:type="gramStart"/>
      <w:r>
        <w:rPr>
          <w:rFonts w:eastAsia="Times New Roman" w:cs="Times New Roman"/>
          <w:b/>
          <w:bCs/>
          <w:sz w:val="24"/>
          <w:szCs w:val="24"/>
        </w:rPr>
        <w:t>312.6 Gravity sewer test.</w:t>
      </w:r>
      <w:proofErr w:type="gramEnd"/>
      <w:r>
        <w:rPr>
          <w:rFonts w:eastAsia="Times New Roman" w:cs="Times New Roman"/>
          <w:b/>
          <w:bCs/>
          <w:sz w:val="24"/>
          <w:szCs w:val="24"/>
        </w:rPr>
        <w:t xml:space="preserve"> </w:t>
      </w:r>
      <w:r>
        <w:rPr>
          <w:rFonts w:eastAsia="Times New Roman" w:cs="Times New Roman"/>
          <w:sz w:val="24"/>
          <w:szCs w:val="24"/>
        </w:rPr>
        <w:br/>
        <w:t xml:space="preserve">Gravity </w:t>
      </w:r>
      <w:r>
        <w:rPr>
          <w:rFonts w:eastAsia="Times New Roman" w:cs="Times New Roman"/>
          <w:i/>
          <w:iCs/>
          <w:sz w:val="24"/>
          <w:szCs w:val="24"/>
        </w:rPr>
        <w:t xml:space="preserve">sewer </w:t>
      </w:r>
      <w:r>
        <w:rPr>
          <w:rFonts w:eastAsia="Times New Roman" w:cs="Times New Roman"/>
          <w:sz w:val="24"/>
          <w:szCs w:val="24"/>
        </w:rPr>
        <w:t xml:space="preserve">tests shall consist of plugging the end of the </w:t>
      </w:r>
      <w:r>
        <w:rPr>
          <w:rFonts w:eastAsia="Times New Roman" w:cs="Times New Roman"/>
          <w:i/>
          <w:iCs/>
          <w:sz w:val="24"/>
          <w:szCs w:val="24"/>
        </w:rPr>
        <w:t xml:space="preserve">building sewer </w:t>
      </w:r>
      <w:r>
        <w:rPr>
          <w:rFonts w:eastAsia="Times New Roman" w:cs="Times New Roman"/>
          <w:sz w:val="24"/>
          <w:szCs w:val="24"/>
        </w:rPr>
        <w:t xml:space="preserve">at the point of connection with the </w:t>
      </w:r>
      <w:r>
        <w:rPr>
          <w:rFonts w:eastAsia="Times New Roman" w:cs="Times New Roman"/>
          <w:i/>
          <w:iCs/>
          <w:sz w:val="24"/>
          <w:szCs w:val="24"/>
        </w:rPr>
        <w:t>public sewer,</w:t>
      </w:r>
      <w:r>
        <w:rPr>
          <w:rFonts w:eastAsia="Times New Roman" w:cs="Times New Roman"/>
          <w:sz w:val="24"/>
          <w:szCs w:val="24"/>
        </w:rPr>
        <w:t xml:space="preserve"> filling the </w:t>
      </w:r>
      <w:r>
        <w:rPr>
          <w:rFonts w:eastAsia="Times New Roman" w:cs="Times New Roman"/>
          <w:i/>
          <w:iCs/>
          <w:sz w:val="24"/>
          <w:szCs w:val="24"/>
        </w:rPr>
        <w:t xml:space="preserve">building sewer </w:t>
      </w:r>
      <w:r>
        <w:rPr>
          <w:rFonts w:eastAsia="Times New Roman" w:cs="Times New Roman"/>
          <w:sz w:val="24"/>
          <w:szCs w:val="24"/>
        </w:rPr>
        <w:t xml:space="preserve">with water, testing with not less than a 10-foot (3048 mm) head of </w:t>
      </w:r>
      <w:proofErr w:type="gramStart"/>
      <w:r>
        <w:rPr>
          <w:rFonts w:eastAsia="Times New Roman" w:cs="Times New Roman"/>
          <w:sz w:val="24"/>
          <w:szCs w:val="24"/>
        </w:rPr>
        <w:t>water</w:t>
      </w:r>
      <w:proofErr w:type="gramEnd"/>
      <w:r>
        <w:rPr>
          <w:rFonts w:eastAsia="Times New Roman" w:cs="Times New Roman"/>
          <w:sz w:val="24"/>
          <w:szCs w:val="24"/>
        </w:rPr>
        <w:t xml:space="preserve"> and maintaining such pressure for 15 minutes. </w:t>
      </w:r>
      <w:r>
        <w:rPr>
          <w:rFonts w:eastAsia="Times New Roman" w:cs="Times New Roman"/>
          <w:b/>
          <w:bCs/>
          <w:sz w:val="24"/>
          <w:szCs w:val="24"/>
        </w:rPr>
        <w:br/>
      </w:r>
      <w:r>
        <w:rPr>
          <w:rFonts w:eastAsia="Times New Roman" w:cs="Times New Roman"/>
          <w:b/>
          <w:bCs/>
          <w:sz w:val="24"/>
          <w:szCs w:val="24"/>
        </w:rPr>
        <w:br/>
      </w:r>
      <w:proofErr w:type="gramStart"/>
      <w:r>
        <w:rPr>
          <w:rFonts w:eastAsia="Times New Roman" w:cs="Times New Roman"/>
          <w:b/>
          <w:bCs/>
          <w:sz w:val="24"/>
          <w:szCs w:val="24"/>
        </w:rPr>
        <w:t>312.7 Forced sewer test.</w:t>
      </w:r>
      <w:proofErr w:type="gramEnd"/>
      <w:r>
        <w:rPr>
          <w:rFonts w:eastAsia="Times New Roman" w:cs="Times New Roman"/>
          <w:b/>
          <w:bCs/>
          <w:sz w:val="24"/>
          <w:szCs w:val="24"/>
        </w:rPr>
        <w:t xml:space="preserve"> </w:t>
      </w:r>
      <w:r>
        <w:rPr>
          <w:rFonts w:eastAsia="Times New Roman" w:cs="Times New Roman"/>
          <w:sz w:val="24"/>
          <w:szCs w:val="24"/>
        </w:rPr>
        <w:br/>
        <w:t xml:space="preserve">Forced </w:t>
      </w:r>
      <w:r>
        <w:rPr>
          <w:rFonts w:eastAsia="Times New Roman" w:cs="Times New Roman"/>
          <w:i/>
          <w:iCs/>
          <w:sz w:val="24"/>
          <w:szCs w:val="24"/>
        </w:rPr>
        <w:t xml:space="preserve">sewer </w:t>
      </w:r>
      <w:r>
        <w:rPr>
          <w:rFonts w:eastAsia="Times New Roman" w:cs="Times New Roman"/>
          <w:sz w:val="24"/>
          <w:szCs w:val="24"/>
        </w:rPr>
        <w:t xml:space="preserve">tests shall consist of plugging the end of the </w:t>
      </w:r>
      <w:r>
        <w:rPr>
          <w:rFonts w:eastAsia="Times New Roman" w:cs="Times New Roman"/>
          <w:i/>
          <w:iCs/>
          <w:sz w:val="24"/>
          <w:szCs w:val="24"/>
        </w:rPr>
        <w:t xml:space="preserve">building sewer </w:t>
      </w:r>
      <w:r>
        <w:rPr>
          <w:rFonts w:eastAsia="Times New Roman" w:cs="Times New Roman"/>
          <w:sz w:val="24"/>
          <w:szCs w:val="24"/>
        </w:rPr>
        <w:t xml:space="preserve">at the point of connection with the </w:t>
      </w:r>
      <w:r>
        <w:rPr>
          <w:rFonts w:eastAsia="Times New Roman" w:cs="Times New Roman"/>
          <w:i/>
          <w:iCs/>
          <w:sz w:val="24"/>
          <w:szCs w:val="24"/>
        </w:rPr>
        <w:t xml:space="preserve">public sewer </w:t>
      </w:r>
      <w:r>
        <w:rPr>
          <w:rFonts w:eastAsia="Times New Roman" w:cs="Times New Roman"/>
          <w:sz w:val="24"/>
          <w:szCs w:val="24"/>
        </w:rPr>
        <w:t xml:space="preserve">and applying a pressure of 5 psi (34.5 </w:t>
      </w:r>
      <w:proofErr w:type="spellStart"/>
      <w:r>
        <w:rPr>
          <w:rFonts w:eastAsia="Times New Roman" w:cs="Times New Roman"/>
          <w:sz w:val="24"/>
          <w:szCs w:val="24"/>
        </w:rPr>
        <w:t>kPa</w:t>
      </w:r>
      <w:proofErr w:type="spellEnd"/>
      <w:r>
        <w:rPr>
          <w:rFonts w:eastAsia="Times New Roman" w:cs="Times New Roman"/>
          <w:sz w:val="24"/>
          <w:szCs w:val="24"/>
        </w:rPr>
        <w:t xml:space="preserve">) greater than the pump rating, and maintaining such pressure for 15 minutes. </w:t>
      </w:r>
      <w:r>
        <w:rPr>
          <w:rFonts w:eastAsia="Times New Roman" w:cs="Times New Roman"/>
          <w:b/>
          <w:bCs/>
          <w:sz w:val="24"/>
          <w:szCs w:val="24"/>
        </w:rPr>
        <w:br/>
      </w:r>
      <w:r>
        <w:rPr>
          <w:rFonts w:eastAsia="Times New Roman" w:cs="Times New Roman"/>
          <w:b/>
          <w:bCs/>
          <w:sz w:val="24"/>
          <w:szCs w:val="24"/>
        </w:rPr>
        <w:br/>
      </w:r>
      <w:proofErr w:type="gramStart"/>
      <w:r>
        <w:rPr>
          <w:rFonts w:eastAsia="Times New Roman" w:cs="Times New Roman"/>
          <w:b/>
          <w:bCs/>
          <w:sz w:val="24"/>
          <w:szCs w:val="24"/>
        </w:rPr>
        <w:t>312.8 Storm drainage system test.</w:t>
      </w:r>
      <w:proofErr w:type="gramEnd"/>
      <w:r>
        <w:rPr>
          <w:rFonts w:eastAsia="Times New Roman" w:cs="Times New Roman"/>
          <w:b/>
          <w:bCs/>
          <w:sz w:val="24"/>
          <w:szCs w:val="24"/>
        </w:rPr>
        <w:t xml:space="preserve"> </w:t>
      </w:r>
      <w:r>
        <w:rPr>
          <w:rFonts w:eastAsia="Times New Roman" w:cs="Times New Roman"/>
          <w:i/>
          <w:iCs/>
          <w:sz w:val="24"/>
          <w:szCs w:val="24"/>
        </w:rPr>
        <w:br/>
        <w:t xml:space="preserve">Storm drain </w:t>
      </w:r>
      <w:r>
        <w:rPr>
          <w:rFonts w:eastAsia="Times New Roman" w:cs="Times New Roman"/>
          <w:sz w:val="24"/>
          <w:szCs w:val="24"/>
        </w:rPr>
        <w:t xml:space="preserve">systems within a building </w:t>
      </w:r>
      <w:proofErr w:type="gramStart"/>
      <w:r>
        <w:rPr>
          <w:rFonts w:eastAsia="Times New Roman" w:cs="Times New Roman"/>
          <w:sz w:val="24"/>
          <w:szCs w:val="24"/>
        </w:rPr>
        <w:t>shall be tested</w:t>
      </w:r>
      <w:proofErr w:type="gramEnd"/>
      <w:r>
        <w:rPr>
          <w:rFonts w:eastAsia="Times New Roman" w:cs="Times New Roman"/>
          <w:sz w:val="24"/>
          <w:szCs w:val="24"/>
        </w:rPr>
        <w:t xml:space="preserve"> by water or air in accordance with </w:t>
      </w:r>
      <w:hyperlink r:id="rId6" w:history="1">
        <w:r>
          <w:rPr>
            <w:rFonts w:eastAsia="Times New Roman" w:cs="Times New Roman"/>
            <w:color w:val="0000FF"/>
            <w:sz w:val="24"/>
            <w:szCs w:val="24"/>
            <w:u w:val="single"/>
          </w:rPr>
          <w:t>Section 312.2</w:t>
        </w:r>
      </w:hyperlink>
      <w:r>
        <w:rPr>
          <w:rFonts w:eastAsia="Times New Roman" w:cs="Times New Roman"/>
          <w:sz w:val="24"/>
          <w:szCs w:val="24"/>
        </w:rPr>
        <w:t xml:space="preserve"> or </w:t>
      </w:r>
      <w:hyperlink r:id="rId7" w:history="1">
        <w:r>
          <w:rPr>
            <w:rFonts w:eastAsia="Times New Roman" w:cs="Times New Roman"/>
            <w:color w:val="0000FF"/>
            <w:sz w:val="24"/>
            <w:szCs w:val="24"/>
            <w:u w:val="single"/>
          </w:rPr>
          <w:t>312.3.</w:t>
        </w:r>
      </w:hyperlink>
      <w:r>
        <w:rPr>
          <w:rFonts w:eastAsia="Times New Roman" w:cs="Times New Roman"/>
          <w:sz w:val="24"/>
          <w:szCs w:val="24"/>
        </w:rPr>
        <w:t xml:space="preserve"> </w:t>
      </w:r>
      <w:r>
        <w:rPr>
          <w:rFonts w:eastAsia="Times New Roman" w:cs="Times New Roman"/>
          <w:b/>
          <w:bCs/>
          <w:sz w:val="24"/>
          <w:szCs w:val="24"/>
        </w:rPr>
        <w:br/>
      </w:r>
      <w:r>
        <w:rPr>
          <w:rFonts w:eastAsia="Times New Roman" w:cs="Times New Roman"/>
          <w:b/>
          <w:bCs/>
          <w:sz w:val="24"/>
          <w:szCs w:val="24"/>
        </w:rPr>
        <w:br/>
        <w:t xml:space="preserve">312.9 Shower liner test. </w:t>
      </w:r>
      <w:r>
        <w:rPr>
          <w:rFonts w:eastAsia="Times New Roman" w:cs="Times New Roman"/>
          <w:sz w:val="24"/>
          <w:szCs w:val="24"/>
        </w:rPr>
        <w:br/>
        <w:t xml:space="preserve">Where shower floors and receptors are made </w:t>
      </w:r>
      <w:proofErr w:type="gramStart"/>
      <w:r>
        <w:rPr>
          <w:rFonts w:eastAsia="Times New Roman" w:cs="Times New Roman"/>
          <w:sz w:val="24"/>
          <w:szCs w:val="24"/>
        </w:rPr>
        <w:t>water-tight</w:t>
      </w:r>
      <w:proofErr w:type="gramEnd"/>
      <w:r>
        <w:rPr>
          <w:rFonts w:eastAsia="Times New Roman" w:cs="Times New Roman"/>
          <w:sz w:val="24"/>
          <w:szCs w:val="24"/>
        </w:rPr>
        <w:t xml:space="preserve"> by the application of materials required by </w:t>
      </w:r>
      <w:hyperlink r:id="rId8" w:history="1">
        <w:r>
          <w:rPr>
            <w:rFonts w:eastAsia="Times New Roman" w:cs="Times New Roman"/>
            <w:color w:val="0000FF"/>
            <w:sz w:val="24"/>
            <w:szCs w:val="24"/>
            <w:u w:val="single"/>
          </w:rPr>
          <w:t>Section 417.5.2</w:t>
        </w:r>
      </w:hyperlink>
      <w:r>
        <w:rPr>
          <w:rFonts w:eastAsia="Times New Roman" w:cs="Times New Roman"/>
          <w:sz w:val="24"/>
          <w:szCs w:val="24"/>
        </w:rPr>
        <w:t xml:space="preserve">, the completed liner installation shall be tested. The pipe from the shower drain shall be plugged water tight for the test. The floor and receptor area </w:t>
      </w:r>
      <w:proofErr w:type="gramStart"/>
      <w:r>
        <w:rPr>
          <w:rFonts w:eastAsia="Times New Roman" w:cs="Times New Roman"/>
          <w:sz w:val="24"/>
          <w:szCs w:val="24"/>
        </w:rPr>
        <w:t>shall be filled</w:t>
      </w:r>
      <w:proofErr w:type="gramEnd"/>
      <w:r>
        <w:rPr>
          <w:rFonts w:eastAsia="Times New Roman" w:cs="Times New Roman"/>
          <w:sz w:val="24"/>
          <w:szCs w:val="24"/>
        </w:rPr>
        <w:t xml:space="preserve"> with potable water to a depth of not less than 2 inches (51 mm) measured at the threshold. Where a threshold of at least 2 inches (51 mm) high does not exist, a temporary threshold </w:t>
      </w:r>
      <w:proofErr w:type="gramStart"/>
      <w:r>
        <w:rPr>
          <w:rFonts w:eastAsia="Times New Roman" w:cs="Times New Roman"/>
          <w:sz w:val="24"/>
          <w:szCs w:val="24"/>
        </w:rPr>
        <w:t>shall be constructed</w:t>
      </w:r>
      <w:proofErr w:type="gramEnd"/>
      <w:r>
        <w:rPr>
          <w:rFonts w:eastAsia="Times New Roman" w:cs="Times New Roman"/>
          <w:sz w:val="24"/>
          <w:szCs w:val="24"/>
        </w:rPr>
        <w:t xml:space="preserve"> to retain the test water in the lined floor or receptor area to a level not less than 2 inches (51 mm) deep measured at the threshold. The water </w:t>
      </w:r>
      <w:proofErr w:type="gramStart"/>
      <w:r>
        <w:rPr>
          <w:rFonts w:eastAsia="Times New Roman" w:cs="Times New Roman"/>
          <w:sz w:val="24"/>
          <w:szCs w:val="24"/>
        </w:rPr>
        <w:t>shall be retained</w:t>
      </w:r>
      <w:proofErr w:type="gramEnd"/>
      <w:r>
        <w:rPr>
          <w:rFonts w:eastAsia="Times New Roman" w:cs="Times New Roman"/>
          <w:sz w:val="24"/>
          <w:szCs w:val="24"/>
        </w:rPr>
        <w:t xml:space="preserve"> for a test period of not less than 15 minutes, and there shall not be evidence of leakage. </w:t>
      </w:r>
      <w:r>
        <w:rPr>
          <w:rFonts w:eastAsia="Times New Roman" w:cs="Times New Roman"/>
          <w:b/>
          <w:bCs/>
          <w:sz w:val="24"/>
          <w:szCs w:val="24"/>
        </w:rPr>
        <w:br/>
      </w:r>
      <w:r>
        <w:rPr>
          <w:rFonts w:eastAsia="Times New Roman" w:cs="Times New Roman"/>
          <w:b/>
          <w:bCs/>
          <w:sz w:val="24"/>
          <w:szCs w:val="24"/>
        </w:rPr>
        <w:br/>
      </w:r>
      <w:proofErr w:type="gramStart"/>
      <w:r>
        <w:rPr>
          <w:rFonts w:eastAsia="Times New Roman" w:cs="Times New Roman"/>
          <w:b/>
          <w:bCs/>
          <w:sz w:val="24"/>
          <w:szCs w:val="24"/>
        </w:rPr>
        <w:t>312.10 Inspection and testing of backflow prevention assemblies.</w:t>
      </w:r>
      <w:proofErr w:type="gramEnd"/>
      <w:r>
        <w:rPr>
          <w:rFonts w:eastAsia="Times New Roman" w:cs="Times New Roman"/>
          <w:b/>
          <w:bCs/>
          <w:sz w:val="24"/>
          <w:szCs w:val="24"/>
        </w:rPr>
        <w:t xml:space="preserve"> </w:t>
      </w:r>
      <w:r>
        <w:rPr>
          <w:rFonts w:eastAsia="Times New Roman" w:cs="Times New Roman"/>
          <w:sz w:val="24"/>
          <w:szCs w:val="24"/>
        </w:rPr>
        <w:br/>
        <w:t xml:space="preserve">Inspection and testing shall comply with </w:t>
      </w:r>
      <w:hyperlink r:id="rId9" w:history="1">
        <w:r>
          <w:rPr>
            <w:rFonts w:eastAsia="Times New Roman" w:cs="Times New Roman"/>
            <w:color w:val="0000FF"/>
            <w:sz w:val="24"/>
            <w:szCs w:val="24"/>
            <w:u w:val="single"/>
          </w:rPr>
          <w:t>Sections 312.10.1</w:t>
        </w:r>
      </w:hyperlink>
      <w:r>
        <w:rPr>
          <w:rFonts w:eastAsia="Times New Roman" w:cs="Times New Roman"/>
          <w:sz w:val="24"/>
          <w:szCs w:val="24"/>
        </w:rPr>
        <w:t xml:space="preserve"> and </w:t>
      </w:r>
      <w:hyperlink r:id="rId10" w:history="1">
        <w:r>
          <w:rPr>
            <w:rFonts w:eastAsia="Times New Roman" w:cs="Times New Roman"/>
            <w:color w:val="0000FF"/>
            <w:sz w:val="24"/>
            <w:szCs w:val="24"/>
            <w:u w:val="single"/>
          </w:rPr>
          <w:t>312.10.2.</w:t>
        </w:r>
      </w:hyperlink>
      <w:r>
        <w:rPr>
          <w:rFonts w:eastAsia="Times New Roman" w:cs="Times New Roman"/>
          <w:sz w:val="24"/>
          <w:szCs w:val="24"/>
        </w:rPr>
        <w:t xml:space="preserve"> </w:t>
      </w:r>
    </w:p>
    <w:p>
      <w:pPr>
        <w:spacing w:after="0" w:line="240" w:lineRule="auto"/>
        <w:ind w:left="720"/>
        <w:rPr>
          <w:rFonts w:eastAsia="Times New Roman" w:cs="Times New Roman"/>
          <w:sz w:val="24"/>
          <w:szCs w:val="24"/>
        </w:rPr>
      </w:pPr>
      <w:proofErr w:type="gramStart"/>
      <w:r>
        <w:rPr>
          <w:rFonts w:eastAsia="Times New Roman" w:cs="Times New Roman"/>
          <w:b/>
          <w:bCs/>
          <w:sz w:val="24"/>
          <w:szCs w:val="24"/>
        </w:rPr>
        <w:t>312.10.1 Inspections.</w:t>
      </w:r>
      <w:proofErr w:type="gramEnd"/>
      <w:r>
        <w:rPr>
          <w:rFonts w:eastAsia="Times New Roman" w:cs="Times New Roman"/>
          <w:b/>
          <w:bCs/>
          <w:sz w:val="24"/>
          <w:szCs w:val="24"/>
        </w:rPr>
        <w:t xml:space="preserve"> </w:t>
      </w:r>
      <w:r>
        <w:rPr>
          <w:rFonts w:eastAsia="Times New Roman" w:cs="Times New Roman"/>
          <w:sz w:val="24"/>
          <w:szCs w:val="24"/>
        </w:rPr>
        <w:br/>
        <w:t xml:space="preserve">Annual inspections shall be made of all backflow prevention assemblies and air gaps to determine whether they are operable. </w:t>
      </w:r>
    </w:p>
    <w:p>
      <w:pPr>
        <w:spacing w:after="0" w:line="240" w:lineRule="auto"/>
        <w:ind w:left="720"/>
        <w:rPr>
          <w:rFonts w:ascii="Calibri" w:eastAsia="Times New Roman" w:hAnsi="Calibri" w:cs="Times New Roman"/>
          <w:sz w:val="24"/>
          <w:szCs w:val="24"/>
        </w:rPr>
      </w:pPr>
      <w:proofErr w:type="gramStart"/>
      <w:r>
        <w:rPr>
          <w:rFonts w:ascii="Calibri" w:eastAsia="Times New Roman" w:hAnsi="Calibri" w:cs="Times New Roman"/>
          <w:b/>
          <w:bCs/>
          <w:sz w:val="24"/>
          <w:szCs w:val="24"/>
        </w:rPr>
        <w:lastRenderedPageBreak/>
        <w:t>312.10.2 Testing.</w:t>
      </w:r>
      <w:proofErr w:type="gramEnd"/>
      <w:r>
        <w:rPr>
          <w:rFonts w:ascii="Calibri" w:eastAsia="Times New Roman" w:hAnsi="Calibri" w:cs="Times New Roman"/>
          <w:b/>
          <w:bCs/>
          <w:sz w:val="24"/>
          <w:szCs w:val="24"/>
        </w:rPr>
        <w:t xml:space="preserve"> </w:t>
      </w:r>
      <w:r>
        <w:rPr>
          <w:rFonts w:ascii="Calibri" w:eastAsia="Times New Roman" w:hAnsi="Calibri" w:cs="Times New Roman"/>
          <w:sz w:val="24"/>
          <w:szCs w:val="24"/>
        </w:rPr>
        <w:br/>
        <w:t xml:space="preserve">Reduced pressure principle, double check, pressure vacuum breaker, reduced pressure detector fire protection, double check detector fire protection, and spill-resistant vacuum breaker backflow preventer assemblies and </w:t>
      </w:r>
      <w:proofErr w:type="gramStart"/>
      <w:r>
        <w:rPr>
          <w:rFonts w:ascii="Calibri" w:eastAsia="Times New Roman" w:hAnsi="Calibri" w:cs="Times New Roman"/>
          <w:sz w:val="24"/>
          <w:szCs w:val="24"/>
        </w:rPr>
        <w:t>hose connection backflow preventers</w:t>
      </w:r>
      <w:proofErr w:type="gramEnd"/>
      <w:r>
        <w:rPr>
          <w:rFonts w:ascii="Calibri" w:eastAsia="Times New Roman" w:hAnsi="Calibri" w:cs="Times New Roman"/>
          <w:sz w:val="24"/>
          <w:szCs w:val="24"/>
        </w:rPr>
        <w:t xml:space="preserve"> shall be tested at the time of installation, immediately after repairs or relocation and at least annually. The testing procedure shall be performed in accordance with one of the following standards: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5013,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5015,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5020,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5047,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5048,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5052, </w:t>
      </w:r>
      <w:proofErr w:type="spellStart"/>
      <w:r>
        <w:rPr>
          <w:rFonts w:ascii="Calibri" w:eastAsia="Times New Roman" w:hAnsi="Calibri" w:cs="Times New Roman"/>
          <w:sz w:val="24"/>
          <w:szCs w:val="24"/>
        </w:rPr>
        <w:t>ASSE</w:t>
      </w:r>
      <w:proofErr w:type="spellEnd"/>
      <w:r>
        <w:rPr>
          <w:rFonts w:ascii="Calibri" w:eastAsia="Times New Roman" w:hAnsi="Calibri" w:cs="Times New Roman"/>
          <w:sz w:val="24"/>
          <w:szCs w:val="24"/>
        </w:rPr>
        <w:t xml:space="preserve"> 5056, CSA </w:t>
      </w:r>
      <w:proofErr w:type="spellStart"/>
      <w:proofErr w:type="gramStart"/>
      <w:r>
        <w:rPr>
          <w:rFonts w:ascii="Calibri" w:eastAsia="Times New Roman" w:hAnsi="Calibri" w:cs="Times New Roman"/>
          <w:sz w:val="24"/>
          <w:szCs w:val="24"/>
        </w:rPr>
        <w:t>B64.10</w:t>
      </w:r>
      <w:proofErr w:type="spellEnd"/>
      <w:proofErr w:type="gramEnd"/>
      <w:r>
        <w:rPr>
          <w:rFonts w:ascii="Calibri" w:eastAsia="Times New Roman" w:hAnsi="Calibri" w:cs="Times New Roman"/>
          <w:sz w:val="24"/>
          <w:szCs w:val="24"/>
        </w:rPr>
        <w:t xml:space="preserve"> or CSA </w:t>
      </w:r>
      <w:proofErr w:type="spellStart"/>
      <w:r>
        <w:rPr>
          <w:rFonts w:ascii="Calibri" w:eastAsia="Times New Roman" w:hAnsi="Calibri" w:cs="Times New Roman"/>
          <w:sz w:val="24"/>
          <w:szCs w:val="24"/>
        </w:rPr>
        <w:t>B64.10.1</w:t>
      </w:r>
      <w:proofErr w:type="spellEnd"/>
      <w:r>
        <w:rPr>
          <w:rFonts w:ascii="Calibri" w:eastAsia="Times New Roman" w:hAnsi="Calibri" w:cs="Times New Roman"/>
          <w:sz w:val="24"/>
          <w:szCs w:val="24"/>
        </w:rPr>
        <w:t xml:space="preserve">. </w:t>
      </w:r>
    </w:p>
    <w:p>
      <w:pPr>
        <w:rPr>
          <w:rFonts w:ascii="Calibri" w:hAnsi="Calibri"/>
          <w:sz w:val="24"/>
          <w:szCs w:val="24"/>
        </w:rPr>
      </w:pPr>
    </w:p>
    <w:p>
      <w:pPr>
        <w:tabs>
          <w:tab w:val="left" w:pos="720"/>
        </w:tabs>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 </w:t>
      </w:r>
      <w:r>
        <w:rPr>
          <w:rFonts w:ascii="Calibri" w:eastAsia="Times New Roman" w:hAnsi="Calibri" w:cs="Arial"/>
          <w:b/>
          <w:sz w:val="24"/>
          <w:szCs w:val="24"/>
        </w:rPr>
        <w:t>Section 312.10.3  Tester Qualifications</w:t>
      </w:r>
      <w:proofErr w:type="gramStart"/>
      <w:r>
        <w:rPr>
          <w:rFonts w:ascii="Calibri" w:eastAsia="Times New Roman" w:hAnsi="Calibri" w:cs="Arial"/>
          <w:b/>
          <w:sz w:val="24"/>
          <w:szCs w:val="24"/>
        </w:rPr>
        <w:t>.</w:t>
      </w:r>
      <w:r>
        <w:rPr>
          <w:rFonts w:ascii="Calibri" w:eastAsia="Times New Roman" w:hAnsi="Calibri" w:cs="Arial"/>
          <w:sz w:val="24"/>
          <w:szCs w:val="24"/>
        </w:rPr>
        <w:t xml:space="preserve">  </w:t>
      </w:r>
      <w:proofErr w:type="gramEnd"/>
      <w:r>
        <w:rPr>
          <w:rFonts w:ascii="Calibri" w:eastAsia="Times New Roman" w:hAnsi="Calibri" w:cs="Arial"/>
          <w:sz w:val="24"/>
          <w:szCs w:val="24"/>
        </w:rPr>
        <w:t>Testing shall be performed by a Utah Certified Backflow Preventer Assembly Tester in accordance with Utah Administrative Code, R309-305.</w:t>
      </w:r>
      <w:proofErr w:type="gramStart"/>
      <w:r>
        <w:rPr>
          <w:rFonts w:ascii="Calibri" w:eastAsia="Times New Roman" w:hAnsi="Calibri" w:cs="Arial"/>
          <w:sz w:val="24"/>
          <w:szCs w:val="24"/>
        </w:rPr>
        <w:t xml:space="preserve">"  </w:t>
      </w:r>
      <w:proofErr w:type="gramEnd"/>
      <w:r>
        <w:rPr>
          <w:rFonts w:ascii="Calibri" w:eastAsia="Times New Roman" w:hAnsi="Calibri" w:cs="Arial"/>
          <w:sz w:val="24"/>
          <w:szCs w:val="24"/>
        </w:rPr>
        <w:t>(Amended by Utah Chapter 249, 2016 General Session)</w:t>
      </w:r>
    </w:p>
    <w:p/>
    <w:sectPr>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rzR+P5vHgzdidHkFbpshWkBbHGo=" w:salt="xioGGEMTI3gKVWioe8z8ew=="/>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52314739">
      <w:bodyDiv w:val="1"/>
      <w:marLeft w:val="0"/>
      <w:marRight w:val="0"/>
      <w:marTop w:val="0"/>
      <w:marBottom w:val="0"/>
      <w:divBdr>
        <w:top w:val="none" w:sz="0" w:space="0" w:color="auto"/>
        <w:left w:val="none" w:sz="0" w:space="0" w:color="auto"/>
        <w:bottom w:val="none" w:sz="0" w:space="0" w:color="auto"/>
        <w:right w:val="none" w:sz="0" w:space="0" w:color="auto"/>
      </w:divBdr>
      <w:divsChild>
        <w:div w:id="517618944">
          <w:marLeft w:val="0"/>
          <w:marRight w:val="0"/>
          <w:marTop w:val="0"/>
          <w:marBottom w:val="0"/>
          <w:divBdr>
            <w:top w:val="none" w:sz="0" w:space="0" w:color="auto"/>
            <w:left w:val="none" w:sz="0" w:space="0" w:color="auto"/>
            <w:bottom w:val="none" w:sz="0" w:space="0" w:color="auto"/>
            <w:right w:val="none" w:sz="0" w:space="0" w:color="auto"/>
          </w:divBdr>
        </w:div>
        <w:div w:id="1183402167">
          <w:marLeft w:val="0"/>
          <w:marRight w:val="0"/>
          <w:marTop w:val="0"/>
          <w:marBottom w:val="0"/>
          <w:divBdr>
            <w:top w:val="none" w:sz="0" w:space="0" w:color="auto"/>
            <w:left w:val="none" w:sz="0" w:space="0" w:color="auto"/>
            <w:bottom w:val="none" w:sz="0" w:space="0" w:color="auto"/>
            <w:right w:val="none" w:sz="0" w:space="0" w:color="auto"/>
          </w:divBdr>
        </w:div>
        <w:div w:id="630205352">
          <w:marLeft w:val="0"/>
          <w:marRight w:val="0"/>
          <w:marTop w:val="0"/>
          <w:marBottom w:val="0"/>
          <w:divBdr>
            <w:top w:val="none" w:sz="0" w:space="0" w:color="auto"/>
            <w:left w:val="none" w:sz="0" w:space="0" w:color="auto"/>
            <w:bottom w:val="none" w:sz="0" w:space="0" w:color="auto"/>
            <w:right w:val="none" w:sz="0" w:space="0" w:color="auto"/>
          </w:divBdr>
        </w:div>
        <w:div w:id="1709986443">
          <w:marLeft w:val="0"/>
          <w:marRight w:val="0"/>
          <w:marTop w:val="0"/>
          <w:marBottom w:val="0"/>
          <w:divBdr>
            <w:top w:val="none" w:sz="0" w:space="0" w:color="auto"/>
            <w:left w:val="none" w:sz="0" w:space="0" w:color="auto"/>
            <w:bottom w:val="none" w:sz="0" w:space="0" w:color="auto"/>
            <w:right w:val="none" w:sz="0" w:space="0" w:color="auto"/>
          </w:divBdr>
        </w:div>
        <w:div w:id="1142234885">
          <w:marLeft w:val="0"/>
          <w:marRight w:val="0"/>
          <w:marTop w:val="0"/>
          <w:marBottom w:val="0"/>
          <w:divBdr>
            <w:top w:val="none" w:sz="0" w:space="0" w:color="auto"/>
            <w:left w:val="none" w:sz="0" w:space="0" w:color="auto"/>
            <w:bottom w:val="none" w:sz="0" w:space="0" w:color="auto"/>
            <w:right w:val="none" w:sz="0" w:space="0" w:color="auto"/>
          </w:divBdr>
        </w:div>
        <w:div w:id="65806770">
          <w:marLeft w:val="0"/>
          <w:marRight w:val="0"/>
          <w:marTop w:val="0"/>
          <w:marBottom w:val="0"/>
          <w:divBdr>
            <w:top w:val="none" w:sz="0" w:space="0" w:color="auto"/>
            <w:left w:val="none" w:sz="0" w:space="0" w:color="auto"/>
            <w:bottom w:val="none" w:sz="0" w:space="0" w:color="auto"/>
            <w:right w:val="none" w:sz="0" w:space="0" w:color="auto"/>
          </w:divBdr>
        </w:div>
        <w:div w:id="1309166211">
          <w:marLeft w:val="0"/>
          <w:marRight w:val="0"/>
          <w:marTop w:val="0"/>
          <w:marBottom w:val="0"/>
          <w:divBdr>
            <w:top w:val="none" w:sz="0" w:space="0" w:color="auto"/>
            <w:left w:val="none" w:sz="0" w:space="0" w:color="auto"/>
            <w:bottom w:val="none" w:sz="0" w:space="0" w:color="auto"/>
            <w:right w:val="none" w:sz="0" w:space="0" w:color="auto"/>
          </w:divBdr>
        </w:div>
        <w:div w:id="838689285">
          <w:marLeft w:val="0"/>
          <w:marRight w:val="0"/>
          <w:marTop w:val="0"/>
          <w:marBottom w:val="0"/>
          <w:divBdr>
            <w:top w:val="none" w:sz="0" w:space="0" w:color="auto"/>
            <w:left w:val="none" w:sz="0" w:space="0" w:color="auto"/>
            <w:bottom w:val="none" w:sz="0" w:space="0" w:color="auto"/>
            <w:right w:val="none" w:sz="0" w:space="0" w:color="auto"/>
          </w:divBdr>
        </w:div>
        <w:div w:id="1903130733">
          <w:marLeft w:val="0"/>
          <w:marRight w:val="0"/>
          <w:marTop w:val="0"/>
          <w:marBottom w:val="0"/>
          <w:divBdr>
            <w:top w:val="none" w:sz="0" w:space="0" w:color="auto"/>
            <w:left w:val="none" w:sz="0" w:space="0" w:color="auto"/>
            <w:bottom w:val="none" w:sz="0" w:space="0" w:color="auto"/>
            <w:right w:val="none" w:sz="0" w:space="0" w:color="auto"/>
          </w:divBdr>
        </w:div>
        <w:div w:id="348340359">
          <w:marLeft w:val="0"/>
          <w:marRight w:val="0"/>
          <w:marTop w:val="0"/>
          <w:marBottom w:val="0"/>
          <w:divBdr>
            <w:top w:val="none" w:sz="0" w:space="0" w:color="auto"/>
            <w:left w:val="none" w:sz="0" w:space="0" w:color="auto"/>
            <w:bottom w:val="none" w:sz="0" w:space="0" w:color="auto"/>
            <w:right w:val="none" w:sz="0" w:space="0" w:color="auto"/>
          </w:divBdr>
        </w:div>
        <w:div w:id="192690950">
          <w:marLeft w:val="0"/>
          <w:marRight w:val="0"/>
          <w:marTop w:val="0"/>
          <w:marBottom w:val="0"/>
          <w:divBdr>
            <w:top w:val="none" w:sz="0" w:space="0" w:color="auto"/>
            <w:left w:val="none" w:sz="0" w:space="0" w:color="auto"/>
            <w:bottom w:val="none" w:sz="0" w:space="0" w:color="auto"/>
            <w:right w:val="none" w:sz="0" w:space="0" w:color="auto"/>
          </w:divBdr>
        </w:div>
        <w:div w:id="2046709436">
          <w:marLeft w:val="0"/>
          <w:marRight w:val="0"/>
          <w:marTop w:val="0"/>
          <w:marBottom w:val="0"/>
          <w:divBdr>
            <w:top w:val="none" w:sz="0" w:space="0" w:color="auto"/>
            <w:left w:val="none" w:sz="0" w:space="0" w:color="auto"/>
            <w:bottom w:val="none" w:sz="0" w:space="0" w:color="auto"/>
            <w:right w:val="none" w:sz="0" w:space="0" w:color="auto"/>
          </w:divBdr>
        </w:div>
        <w:div w:id="741754720">
          <w:marLeft w:val="0"/>
          <w:marRight w:val="0"/>
          <w:marTop w:val="0"/>
          <w:marBottom w:val="0"/>
          <w:divBdr>
            <w:top w:val="none" w:sz="0" w:space="0" w:color="auto"/>
            <w:left w:val="none" w:sz="0" w:space="0" w:color="auto"/>
            <w:bottom w:val="none" w:sz="0" w:space="0" w:color="auto"/>
            <w:right w:val="none" w:sz="0" w:space="0" w:color="auto"/>
          </w:divBdr>
        </w:div>
        <w:div w:id="1119882856">
          <w:marLeft w:val="0"/>
          <w:marRight w:val="0"/>
          <w:marTop w:val="0"/>
          <w:marBottom w:val="0"/>
          <w:divBdr>
            <w:top w:val="none" w:sz="0" w:space="0" w:color="auto"/>
            <w:left w:val="none" w:sz="0" w:space="0" w:color="auto"/>
            <w:bottom w:val="none" w:sz="0" w:space="0" w:color="auto"/>
            <w:right w:val="none" w:sz="0" w:space="0" w:color="auto"/>
          </w:divBdr>
        </w:div>
        <w:div w:id="924269341">
          <w:marLeft w:val="0"/>
          <w:marRight w:val="0"/>
          <w:marTop w:val="0"/>
          <w:marBottom w:val="0"/>
          <w:divBdr>
            <w:top w:val="none" w:sz="0" w:space="0" w:color="auto"/>
            <w:left w:val="none" w:sz="0" w:space="0" w:color="auto"/>
            <w:bottom w:val="none" w:sz="0" w:space="0" w:color="auto"/>
            <w:right w:val="none" w:sz="0" w:space="0" w:color="auto"/>
          </w:divBdr>
        </w:div>
        <w:div w:id="1874422386">
          <w:marLeft w:val="0"/>
          <w:marRight w:val="0"/>
          <w:marTop w:val="0"/>
          <w:marBottom w:val="0"/>
          <w:divBdr>
            <w:top w:val="none" w:sz="0" w:space="0" w:color="auto"/>
            <w:left w:val="none" w:sz="0" w:space="0" w:color="auto"/>
            <w:bottom w:val="none" w:sz="0" w:space="0" w:color="auto"/>
            <w:right w:val="none" w:sz="0" w:space="0" w:color="auto"/>
          </w:divBdr>
        </w:div>
        <w:div w:id="890267725">
          <w:marLeft w:val="0"/>
          <w:marRight w:val="0"/>
          <w:marTop w:val="0"/>
          <w:marBottom w:val="0"/>
          <w:divBdr>
            <w:top w:val="none" w:sz="0" w:space="0" w:color="auto"/>
            <w:left w:val="none" w:sz="0" w:space="0" w:color="auto"/>
            <w:bottom w:val="none" w:sz="0" w:space="0" w:color="auto"/>
            <w:right w:val="none" w:sz="0" w:space="0" w:color="auto"/>
          </w:divBdr>
        </w:div>
        <w:div w:id="65542505">
          <w:marLeft w:val="0"/>
          <w:marRight w:val="0"/>
          <w:marTop w:val="0"/>
          <w:marBottom w:val="0"/>
          <w:divBdr>
            <w:top w:val="none" w:sz="0" w:space="0" w:color="auto"/>
            <w:left w:val="none" w:sz="0" w:space="0" w:color="auto"/>
            <w:bottom w:val="none" w:sz="0" w:space="0" w:color="auto"/>
            <w:right w:val="none" w:sz="0" w:space="0" w:color="auto"/>
          </w:divBdr>
        </w:div>
        <w:div w:id="1431701673">
          <w:marLeft w:val="0"/>
          <w:marRight w:val="0"/>
          <w:marTop w:val="0"/>
          <w:marBottom w:val="0"/>
          <w:divBdr>
            <w:top w:val="none" w:sz="0" w:space="0" w:color="auto"/>
            <w:left w:val="none" w:sz="0" w:space="0" w:color="auto"/>
            <w:bottom w:val="none" w:sz="0" w:space="0" w:color="auto"/>
            <w:right w:val="none" w:sz="0" w:space="0" w:color="auto"/>
          </w:divBdr>
        </w:div>
        <w:div w:id="984552581">
          <w:marLeft w:val="0"/>
          <w:marRight w:val="0"/>
          <w:marTop w:val="0"/>
          <w:marBottom w:val="0"/>
          <w:divBdr>
            <w:top w:val="none" w:sz="0" w:space="0" w:color="auto"/>
            <w:left w:val="none" w:sz="0" w:space="0" w:color="auto"/>
            <w:bottom w:val="none" w:sz="0" w:space="0" w:color="auto"/>
            <w:right w:val="none" w:sz="0" w:space="0" w:color="auto"/>
          </w:divBdr>
        </w:div>
        <w:div w:id="1263687691">
          <w:marLeft w:val="0"/>
          <w:marRight w:val="0"/>
          <w:marTop w:val="0"/>
          <w:marBottom w:val="0"/>
          <w:divBdr>
            <w:top w:val="none" w:sz="0" w:space="0" w:color="auto"/>
            <w:left w:val="none" w:sz="0" w:space="0" w:color="auto"/>
            <w:bottom w:val="none" w:sz="0" w:space="0" w:color="auto"/>
            <w:right w:val="none" w:sz="0" w:space="0" w:color="auto"/>
          </w:divBdr>
        </w:div>
        <w:div w:id="1076591441">
          <w:marLeft w:val="0"/>
          <w:marRight w:val="0"/>
          <w:marTop w:val="0"/>
          <w:marBottom w:val="0"/>
          <w:divBdr>
            <w:top w:val="none" w:sz="0" w:space="0" w:color="auto"/>
            <w:left w:val="none" w:sz="0" w:space="0" w:color="auto"/>
            <w:bottom w:val="none" w:sz="0" w:space="0" w:color="auto"/>
            <w:right w:val="none" w:sz="0" w:space="0" w:color="auto"/>
          </w:divBdr>
        </w:div>
        <w:div w:id="2013490986">
          <w:marLeft w:val="0"/>
          <w:marRight w:val="0"/>
          <w:marTop w:val="0"/>
          <w:marBottom w:val="0"/>
          <w:divBdr>
            <w:top w:val="none" w:sz="0" w:space="0" w:color="auto"/>
            <w:left w:val="none" w:sz="0" w:space="0" w:color="auto"/>
            <w:bottom w:val="none" w:sz="0" w:space="0" w:color="auto"/>
            <w:right w:val="none" w:sz="0" w:space="0" w:color="auto"/>
          </w:divBdr>
        </w:div>
        <w:div w:id="1166358870">
          <w:marLeft w:val="0"/>
          <w:marRight w:val="0"/>
          <w:marTop w:val="0"/>
          <w:marBottom w:val="0"/>
          <w:divBdr>
            <w:top w:val="none" w:sz="0" w:space="0" w:color="auto"/>
            <w:left w:val="none" w:sz="0" w:space="0" w:color="auto"/>
            <w:bottom w:val="none" w:sz="0" w:space="0" w:color="auto"/>
            <w:right w:val="none" w:sz="0" w:space="0" w:color="auto"/>
          </w:divBdr>
        </w:div>
        <w:div w:id="705104326">
          <w:marLeft w:val="0"/>
          <w:marRight w:val="0"/>
          <w:marTop w:val="0"/>
          <w:marBottom w:val="0"/>
          <w:divBdr>
            <w:top w:val="none" w:sz="0" w:space="0" w:color="auto"/>
            <w:left w:val="none" w:sz="0" w:space="0" w:color="auto"/>
            <w:bottom w:val="none" w:sz="0" w:space="0" w:color="auto"/>
            <w:right w:val="none" w:sz="0" w:space="0" w:color="auto"/>
          </w:divBdr>
        </w:div>
        <w:div w:id="1930770176">
          <w:marLeft w:val="0"/>
          <w:marRight w:val="0"/>
          <w:marTop w:val="0"/>
          <w:marBottom w:val="0"/>
          <w:divBdr>
            <w:top w:val="none" w:sz="0" w:space="0" w:color="auto"/>
            <w:left w:val="none" w:sz="0" w:space="0" w:color="auto"/>
            <w:bottom w:val="none" w:sz="0" w:space="0" w:color="auto"/>
            <w:right w:val="none" w:sz="0" w:space="0" w:color="auto"/>
          </w:divBdr>
        </w:div>
        <w:div w:id="275403693">
          <w:marLeft w:val="0"/>
          <w:marRight w:val="0"/>
          <w:marTop w:val="0"/>
          <w:marBottom w:val="0"/>
          <w:divBdr>
            <w:top w:val="none" w:sz="0" w:space="0" w:color="auto"/>
            <w:left w:val="none" w:sz="0" w:space="0" w:color="auto"/>
            <w:bottom w:val="none" w:sz="0" w:space="0" w:color="auto"/>
            <w:right w:val="none" w:sz="0" w:space="0" w:color="auto"/>
          </w:divBdr>
        </w:div>
        <w:div w:id="1075665930">
          <w:marLeft w:val="0"/>
          <w:marRight w:val="0"/>
          <w:marTop w:val="0"/>
          <w:marBottom w:val="0"/>
          <w:divBdr>
            <w:top w:val="none" w:sz="0" w:space="0" w:color="auto"/>
            <w:left w:val="none" w:sz="0" w:space="0" w:color="auto"/>
            <w:bottom w:val="none" w:sz="0" w:space="0" w:color="auto"/>
            <w:right w:val="none" w:sz="0" w:space="0" w:color="auto"/>
          </w:divBdr>
        </w:div>
        <w:div w:id="486290409">
          <w:marLeft w:val="0"/>
          <w:marRight w:val="0"/>
          <w:marTop w:val="0"/>
          <w:marBottom w:val="0"/>
          <w:divBdr>
            <w:top w:val="none" w:sz="0" w:space="0" w:color="auto"/>
            <w:left w:val="none" w:sz="0" w:space="0" w:color="auto"/>
            <w:bottom w:val="none" w:sz="0" w:space="0" w:color="auto"/>
            <w:right w:val="none" w:sz="0" w:space="0" w:color="auto"/>
          </w:divBdr>
        </w:div>
        <w:div w:id="243153499">
          <w:marLeft w:val="0"/>
          <w:marRight w:val="0"/>
          <w:marTop w:val="0"/>
          <w:marBottom w:val="0"/>
          <w:divBdr>
            <w:top w:val="none" w:sz="0" w:space="0" w:color="auto"/>
            <w:left w:val="none" w:sz="0" w:space="0" w:color="auto"/>
            <w:bottom w:val="none" w:sz="0" w:space="0" w:color="auto"/>
            <w:right w:val="none" w:sz="0" w:space="0" w:color="auto"/>
          </w:divBdr>
        </w:div>
        <w:div w:id="1103644207">
          <w:marLeft w:val="0"/>
          <w:marRight w:val="0"/>
          <w:marTop w:val="0"/>
          <w:marBottom w:val="0"/>
          <w:divBdr>
            <w:top w:val="none" w:sz="0" w:space="0" w:color="auto"/>
            <w:left w:val="none" w:sz="0" w:space="0" w:color="auto"/>
            <w:bottom w:val="none" w:sz="0" w:space="0" w:color="auto"/>
            <w:right w:val="none" w:sz="0" w:space="0" w:color="auto"/>
          </w:divBdr>
        </w:div>
        <w:div w:id="400299560">
          <w:marLeft w:val="0"/>
          <w:marRight w:val="0"/>
          <w:marTop w:val="0"/>
          <w:marBottom w:val="0"/>
          <w:divBdr>
            <w:top w:val="none" w:sz="0" w:space="0" w:color="auto"/>
            <w:left w:val="none" w:sz="0" w:space="0" w:color="auto"/>
            <w:bottom w:val="none" w:sz="0" w:space="0" w:color="auto"/>
            <w:right w:val="none" w:sz="0" w:space="0" w:color="auto"/>
          </w:divBdr>
        </w:div>
        <w:div w:id="397830394">
          <w:marLeft w:val="0"/>
          <w:marRight w:val="0"/>
          <w:marTop w:val="0"/>
          <w:marBottom w:val="0"/>
          <w:divBdr>
            <w:top w:val="none" w:sz="0" w:space="0" w:color="auto"/>
            <w:left w:val="none" w:sz="0" w:space="0" w:color="auto"/>
            <w:bottom w:val="none" w:sz="0" w:space="0" w:color="auto"/>
            <w:right w:val="none" w:sz="0" w:space="0" w:color="auto"/>
          </w:divBdr>
        </w:div>
        <w:div w:id="1918975479">
          <w:marLeft w:val="0"/>
          <w:marRight w:val="0"/>
          <w:marTop w:val="0"/>
          <w:marBottom w:val="0"/>
          <w:divBdr>
            <w:top w:val="none" w:sz="0" w:space="0" w:color="auto"/>
            <w:left w:val="none" w:sz="0" w:space="0" w:color="auto"/>
            <w:bottom w:val="none" w:sz="0" w:space="0" w:color="auto"/>
            <w:right w:val="none" w:sz="0" w:space="0" w:color="auto"/>
          </w:divBdr>
        </w:div>
        <w:div w:id="1412242681">
          <w:marLeft w:val="0"/>
          <w:marRight w:val="0"/>
          <w:marTop w:val="0"/>
          <w:marBottom w:val="0"/>
          <w:divBdr>
            <w:top w:val="none" w:sz="0" w:space="0" w:color="auto"/>
            <w:left w:val="none" w:sz="0" w:space="0" w:color="auto"/>
            <w:bottom w:val="none" w:sz="0" w:space="0" w:color="auto"/>
            <w:right w:val="none" w:sz="0" w:space="0" w:color="auto"/>
          </w:divBdr>
        </w:div>
        <w:div w:id="181673534">
          <w:marLeft w:val="0"/>
          <w:marRight w:val="0"/>
          <w:marTop w:val="0"/>
          <w:marBottom w:val="0"/>
          <w:divBdr>
            <w:top w:val="none" w:sz="0" w:space="0" w:color="auto"/>
            <w:left w:val="none" w:sz="0" w:space="0" w:color="auto"/>
            <w:bottom w:val="none" w:sz="0" w:space="0" w:color="auto"/>
            <w:right w:val="none" w:sz="0" w:space="0" w:color="auto"/>
          </w:divBdr>
        </w:div>
        <w:div w:id="1381133171">
          <w:marLeft w:val="0"/>
          <w:marRight w:val="0"/>
          <w:marTop w:val="0"/>
          <w:marBottom w:val="0"/>
          <w:divBdr>
            <w:top w:val="none" w:sz="0" w:space="0" w:color="auto"/>
            <w:left w:val="none" w:sz="0" w:space="0" w:color="auto"/>
            <w:bottom w:val="none" w:sz="0" w:space="0" w:color="auto"/>
            <w:right w:val="none" w:sz="0" w:space="0" w:color="auto"/>
          </w:divBdr>
        </w:div>
        <w:div w:id="962342405">
          <w:marLeft w:val="0"/>
          <w:marRight w:val="0"/>
          <w:marTop w:val="0"/>
          <w:marBottom w:val="0"/>
          <w:divBdr>
            <w:top w:val="none" w:sz="0" w:space="0" w:color="auto"/>
            <w:left w:val="none" w:sz="0" w:space="0" w:color="auto"/>
            <w:bottom w:val="none" w:sz="0" w:space="0" w:color="auto"/>
            <w:right w:val="none" w:sz="0" w:space="0" w:color="auto"/>
          </w:divBdr>
        </w:div>
        <w:div w:id="372390213">
          <w:marLeft w:val="0"/>
          <w:marRight w:val="0"/>
          <w:marTop w:val="0"/>
          <w:marBottom w:val="0"/>
          <w:divBdr>
            <w:top w:val="none" w:sz="0" w:space="0" w:color="auto"/>
            <w:left w:val="none" w:sz="0" w:space="0" w:color="auto"/>
            <w:bottom w:val="none" w:sz="0" w:space="0" w:color="auto"/>
            <w:right w:val="none" w:sz="0" w:space="0" w:color="auto"/>
          </w:divBdr>
        </w:div>
        <w:div w:id="461968539">
          <w:marLeft w:val="0"/>
          <w:marRight w:val="0"/>
          <w:marTop w:val="0"/>
          <w:marBottom w:val="0"/>
          <w:divBdr>
            <w:top w:val="none" w:sz="0" w:space="0" w:color="auto"/>
            <w:left w:val="none" w:sz="0" w:space="0" w:color="auto"/>
            <w:bottom w:val="none" w:sz="0" w:space="0" w:color="auto"/>
            <w:right w:val="none" w:sz="0" w:space="0" w:color="auto"/>
          </w:divBdr>
        </w:div>
        <w:div w:id="2089574912">
          <w:marLeft w:val="0"/>
          <w:marRight w:val="0"/>
          <w:marTop w:val="0"/>
          <w:marBottom w:val="0"/>
          <w:divBdr>
            <w:top w:val="none" w:sz="0" w:space="0" w:color="auto"/>
            <w:left w:val="none" w:sz="0" w:space="0" w:color="auto"/>
            <w:bottom w:val="none" w:sz="0" w:space="0" w:color="auto"/>
            <w:right w:val="none" w:sz="0" w:space="0" w:color="auto"/>
          </w:divBdr>
        </w:div>
        <w:div w:id="919557728">
          <w:marLeft w:val="0"/>
          <w:marRight w:val="0"/>
          <w:marTop w:val="0"/>
          <w:marBottom w:val="0"/>
          <w:divBdr>
            <w:top w:val="none" w:sz="0" w:space="0" w:color="auto"/>
            <w:left w:val="none" w:sz="0" w:space="0" w:color="auto"/>
            <w:bottom w:val="none" w:sz="0" w:space="0" w:color="auto"/>
            <w:right w:val="none" w:sz="0" w:space="0" w:color="auto"/>
          </w:divBdr>
        </w:div>
        <w:div w:id="895701024">
          <w:marLeft w:val="0"/>
          <w:marRight w:val="0"/>
          <w:marTop w:val="0"/>
          <w:marBottom w:val="0"/>
          <w:divBdr>
            <w:top w:val="none" w:sz="0" w:space="0" w:color="auto"/>
            <w:left w:val="none" w:sz="0" w:space="0" w:color="auto"/>
            <w:bottom w:val="none" w:sz="0" w:space="0" w:color="auto"/>
            <w:right w:val="none" w:sz="0" w:space="0" w:color="auto"/>
          </w:divBdr>
        </w:div>
      </w:divsChild>
    </w:div>
    <w:div w:id="2268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4_par085.htm');" TargetMode="External"/><Relationship Id="rId3" Type="http://schemas.openxmlformats.org/officeDocument/2006/relationships/webSettings" Target="webSettings.xml"/><Relationship Id="rId7" Type="http://schemas.openxmlformats.org/officeDocument/2006/relationships/hyperlink" Target="javascript:Next('./icod_ipc_2012_3_par05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3_par058.htm');" TargetMode="External"/><Relationship Id="rId11" Type="http://schemas.openxmlformats.org/officeDocument/2006/relationships/fontTable" Target="fontTable.xml"/><Relationship Id="rId5" Type="http://schemas.openxmlformats.org/officeDocument/2006/relationships/hyperlink" Target="javascript:Next('./icod_ipc_2012_3_par066.htm');" TargetMode="External"/><Relationship Id="rId10" Type="http://schemas.openxmlformats.org/officeDocument/2006/relationships/hyperlink" Target="javascript:Next('./icod_ipc_2012_3_par068.htm');" TargetMode="External"/><Relationship Id="rId4" Type="http://schemas.openxmlformats.org/officeDocument/2006/relationships/hyperlink" Target="javascript:Next('./icod_ipc_2012_3_par058.htm');" TargetMode="External"/><Relationship Id="rId9" Type="http://schemas.openxmlformats.org/officeDocument/2006/relationships/hyperlink" Target="javascript:Next('./icod_ipc_2012_3_par0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1065</Words>
  <Characters>6072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work</cp:lastModifiedBy>
  <cp:revision>5</cp:revision>
  <dcterms:created xsi:type="dcterms:W3CDTF">2017-07-05T18:47:00Z</dcterms:created>
  <dcterms:modified xsi:type="dcterms:W3CDTF">2017-07-05T18:48:00Z</dcterms:modified>
</cp:coreProperties>
</file>