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27103B">
      <w:r>
        <w:rPr>
          <w:b/>
          <w:bCs/>
        </w:rPr>
        <w:t xml:space="preserve">SECTION 414 GARBAGE CAN WASHERS </w:t>
      </w:r>
      <w:r>
        <w:rPr>
          <w:b/>
          <w:bCs/>
        </w:rPr>
        <w:br/>
      </w:r>
      <w:r>
        <w:rPr>
          <w:b/>
          <w:bCs/>
        </w:rPr>
        <w:br/>
        <w:t xml:space="preserve">414.1 Water connection. </w:t>
      </w:r>
      <w:r>
        <w:br/>
        <w:t xml:space="preserve">The water supply to a garbage can washer shall be protected against backflow by an </w:t>
      </w:r>
      <w:r>
        <w:rPr>
          <w:i/>
          <w:iCs/>
        </w:rPr>
        <w:t xml:space="preserve">air gap </w:t>
      </w:r>
      <w:r>
        <w:t xml:space="preserve">or a backflow preventer in accordance with </w:t>
      </w:r>
      <w:hyperlink r:id="rId4" w:history="1">
        <w:r>
          <w:rPr>
            <w:rStyle w:val="Hyperlink"/>
          </w:rPr>
          <w:t>Section 608.13.1</w:t>
        </w:r>
      </w:hyperlink>
      <w:r>
        <w:t xml:space="preserve">, </w:t>
      </w:r>
      <w:hyperlink r:id="rId5" w:history="1">
        <w:r>
          <w:rPr>
            <w:rStyle w:val="Hyperlink"/>
          </w:rPr>
          <w:t>608.13.2</w:t>
        </w:r>
      </w:hyperlink>
      <w:r>
        <w:t xml:space="preserve">, </w:t>
      </w:r>
      <w:hyperlink r:id="rId6" w:history="1">
        <w:r>
          <w:rPr>
            <w:rStyle w:val="Hyperlink"/>
          </w:rPr>
          <w:t>608.13.3</w:t>
        </w:r>
      </w:hyperlink>
      <w:r>
        <w:t xml:space="preserve">, </w:t>
      </w:r>
      <w:hyperlink r:id="rId7" w:history="1">
        <w:r>
          <w:rPr>
            <w:rStyle w:val="Hyperlink"/>
          </w:rPr>
          <w:t>608.13.5</w:t>
        </w:r>
      </w:hyperlink>
      <w:r>
        <w:t xml:space="preserve">, </w:t>
      </w:r>
      <w:hyperlink r:id="rId8" w:history="1">
        <w:r>
          <w:rPr>
            <w:rStyle w:val="Hyperlink"/>
          </w:rPr>
          <w:t>608.13.6</w:t>
        </w:r>
      </w:hyperlink>
      <w:r>
        <w:t xml:space="preserve"> or </w:t>
      </w:r>
      <w:hyperlink r:id="rId9" w:history="1">
        <w:r>
          <w:rPr>
            <w:rStyle w:val="Hyperlink"/>
          </w:rPr>
          <w:t>608.13.8.</w:t>
        </w:r>
      </w:hyperlink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  <w:t xml:space="preserve">414.2 Waste connection. </w:t>
      </w:r>
      <w:r>
        <w:br/>
        <w:t>Garbage can washers shall be trapped separately. The receptacle receiving the waste from the washer shall have a removable basket or strainer to prevent the discharge of large particles into the drainage system.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103B"/>
    <w:rsid w:val="00156F65"/>
    <w:rsid w:val="0027103B"/>
    <w:rsid w:val="00352E0B"/>
    <w:rsid w:val="00385C32"/>
    <w:rsid w:val="00590E3D"/>
    <w:rsid w:val="008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71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xt('./icod_ipc_2012_6_par153.htm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Next('./icod_ipc_2012_6_par152.htm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xt('./icod_ipc_2012_6_par150.htm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Next('./icod_ipc_2012_6_par149.htm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Next('./icod_ipc_2012_6_par148.htm');" TargetMode="External"/><Relationship Id="rId9" Type="http://schemas.openxmlformats.org/officeDocument/2006/relationships/hyperlink" Target="javascript:Next('./icod_ipc_2012_6_par155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2016-03-21T16:40:00Z</dcterms:created>
  <dcterms:modified xsi:type="dcterms:W3CDTF">2016-03-21T16:40:00Z</dcterms:modified>
</cp:coreProperties>
</file>