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14" w:rsidRPr="00376114" w:rsidRDefault="00376114" w:rsidP="00376114">
      <w:pPr>
        <w:spacing w:after="240" w:line="240" w:lineRule="auto"/>
        <w:rPr>
          <w:rFonts w:ascii="Times New Roman" w:eastAsia="Times New Roman" w:hAnsi="Times New Roman" w:cs="Times New Roman"/>
          <w:szCs w:val="24"/>
        </w:rPr>
      </w:pPr>
      <w:r w:rsidRPr="00376114">
        <w:rPr>
          <w:rFonts w:ascii="Times New Roman" w:eastAsia="Times New Roman" w:hAnsi="Times New Roman" w:cs="Times New Roman"/>
          <w:b/>
          <w:bCs/>
          <w:szCs w:val="24"/>
        </w:rPr>
        <w:t xml:space="preserve">SECTION 712 SUMPS AND EJECTORS </w:t>
      </w:r>
      <w:r w:rsidRPr="00376114">
        <w:rPr>
          <w:rFonts w:ascii="Times New Roman" w:eastAsia="Times New Roman" w:hAnsi="Times New Roman" w:cs="Times New Roman"/>
          <w:b/>
          <w:bCs/>
          <w:szCs w:val="24"/>
        </w:rPr>
        <w:br/>
      </w:r>
      <w:r w:rsidRPr="00376114">
        <w:rPr>
          <w:rFonts w:ascii="Times New Roman" w:eastAsia="Times New Roman" w:hAnsi="Times New Roman" w:cs="Times New Roman"/>
          <w:b/>
          <w:bCs/>
          <w:szCs w:val="24"/>
        </w:rPr>
        <w:br/>
        <w:t xml:space="preserve">712.1 Building </w:t>
      </w:r>
      <w:proofErr w:type="spellStart"/>
      <w:r w:rsidRPr="00376114">
        <w:rPr>
          <w:rFonts w:ascii="Times New Roman" w:eastAsia="Times New Roman" w:hAnsi="Times New Roman" w:cs="Times New Roman"/>
          <w:b/>
          <w:bCs/>
          <w:szCs w:val="24"/>
        </w:rPr>
        <w:t>subdrains</w:t>
      </w:r>
      <w:proofErr w:type="spellEnd"/>
      <w:r w:rsidRPr="00376114">
        <w:rPr>
          <w:rFonts w:ascii="Times New Roman" w:eastAsia="Times New Roman" w:hAnsi="Times New Roman" w:cs="Times New Roman"/>
          <w:b/>
          <w:bCs/>
          <w:szCs w:val="24"/>
        </w:rPr>
        <w:t xml:space="preserve">. </w:t>
      </w:r>
      <w:r w:rsidRPr="00376114">
        <w:rPr>
          <w:rFonts w:ascii="Times New Roman" w:eastAsia="Times New Roman" w:hAnsi="Times New Roman" w:cs="Times New Roman"/>
          <w:szCs w:val="24"/>
        </w:rPr>
        <w:br/>
        <w:t xml:space="preserve">Building </w:t>
      </w:r>
      <w:proofErr w:type="spellStart"/>
      <w:r w:rsidRPr="00376114">
        <w:rPr>
          <w:rFonts w:ascii="Times New Roman" w:eastAsia="Times New Roman" w:hAnsi="Times New Roman" w:cs="Times New Roman"/>
          <w:szCs w:val="24"/>
        </w:rPr>
        <w:t>subdrains</w:t>
      </w:r>
      <w:proofErr w:type="spellEnd"/>
      <w:r w:rsidRPr="00376114">
        <w:rPr>
          <w:rFonts w:ascii="Times New Roman" w:eastAsia="Times New Roman" w:hAnsi="Times New Roman" w:cs="Times New Roman"/>
          <w:szCs w:val="24"/>
        </w:rPr>
        <w:t xml:space="preserve"> that </w:t>
      </w:r>
      <w:proofErr w:type="gramStart"/>
      <w:r w:rsidRPr="00376114">
        <w:rPr>
          <w:rFonts w:ascii="Times New Roman" w:eastAsia="Times New Roman" w:hAnsi="Times New Roman" w:cs="Times New Roman"/>
          <w:szCs w:val="24"/>
        </w:rPr>
        <w:t>cannot be discharged</w:t>
      </w:r>
      <w:proofErr w:type="gramEnd"/>
      <w:r w:rsidRPr="00376114">
        <w:rPr>
          <w:rFonts w:ascii="Times New Roman" w:eastAsia="Times New Roman" w:hAnsi="Times New Roman" w:cs="Times New Roman"/>
          <w:szCs w:val="24"/>
        </w:rPr>
        <w:t xml:space="preserve"> to the </w:t>
      </w:r>
      <w:r w:rsidRPr="00376114">
        <w:rPr>
          <w:rFonts w:ascii="Times New Roman" w:eastAsia="Times New Roman" w:hAnsi="Times New Roman" w:cs="Times New Roman"/>
          <w:i/>
          <w:iCs/>
          <w:szCs w:val="24"/>
        </w:rPr>
        <w:t xml:space="preserve">sewer </w:t>
      </w:r>
      <w:r w:rsidRPr="00376114">
        <w:rPr>
          <w:rFonts w:ascii="Times New Roman" w:eastAsia="Times New Roman" w:hAnsi="Times New Roman" w:cs="Times New Roman"/>
          <w:szCs w:val="24"/>
        </w:rPr>
        <w:t xml:space="preserve">by gravity flow shall be discharged into a tightly covered and vented sump from which the liquid shall be lifted and discharged into the building gravity drainage system by automatic pumping equipment or other </w:t>
      </w:r>
      <w:r w:rsidRPr="00376114">
        <w:rPr>
          <w:rFonts w:ascii="Times New Roman" w:eastAsia="Times New Roman" w:hAnsi="Times New Roman" w:cs="Times New Roman"/>
          <w:i/>
          <w:iCs/>
          <w:szCs w:val="24"/>
        </w:rPr>
        <w:t xml:space="preserve">approved </w:t>
      </w:r>
      <w:r w:rsidRPr="00376114">
        <w:rPr>
          <w:rFonts w:ascii="Times New Roman" w:eastAsia="Times New Roman" w:hAnsi="Times New Roman" w:cs="Times New Roman"/>
          <w:szCs w:val="24"/>
        </w:rPr>
        <w:t xml:space="preserve">method. In other than existing structures, the sump shall not receive drainage from any piping within the building capable of </w:t>
      </w:r>
      <w:proofErr w:type="gramStart"/>
      <w:r w:rsidRPr="00376114">
        <w:rPr>
          <w:rFonts w:ascii="Times New Roman" w:eastAsia="Times New Roman" w:hAnsi="Times New Roman" w:cs="Times New Roman"/>
          <w:szCs w:val="24"/>
        </w:rPr>
        <w:t>being discharged</w:t>
      </w:r>
      <w:proofErr w:type="gramEnd"/>
      <w:r w:rsidRPr="00376114">
        <w:rPr>
          <w:rFonts w:ascii="Times New Roman" w:eastAsia="Times New Roman" w:hAnsi="Times New Roman" w:cs="Times New Roman"/>
          <w:szCs w:val="24"/>
        </w:rPr>
        <w:t xml:space="preserve"> by gravity to the </w:t>
      </w:r>
      <w:r w:rsidRPr="00376114">
        <w:rPr>
          <w:rFonts w:ascii="Times New Roman" w:eastAsia="Times New Roman" w:hAnsi="Times New Roman" w:cs="Times New Roman"/>
          <w:i/>
          <w:iCs/>
          <w:szCs w:val="24"/>
        </w:rPr>
        <w:t>building sewer.</w:t>
      </w:r>
      <w:r w:rsidRPr="00376114">
        <w:rPr>
          <w:rFonts w:ascii="Times New Roman" w:eastAsia="Times New Roman" w:hAnsi="Times New Roman" w:cs="Times New Roman"/>
          <w:szCs w:val="24"/>
        </w:rPr>
        <w:t xml:space="preserve"> </w:t>
      </w:r>
      <w:r w:rsidRPr="00376114">
        <w:rPr>
          <w:rFonts w:ascii="Times New Roman" w:eastAsia="Times New Roman" w:hAnsi="Times New Roman" w:cs="Times New Roman"/>
          <w:b/>
          <w:bCs/>
          <w:szCs w:val="24"/>
        </w:rPr>
        <w:br/>
      </w:r>
      <w:r w:rsidRPr="00376114">
        <w:rPr>
          <w:rFonts w:ascii="Times New Roman" w:eastAsia="Times New Roman" w:hAnsi="Times New Roman" w:cs="Times New Roman"/>
          <w:b/>
          <w:bCs/>
          <w:szCs w:val="24"/>
        </w:rPr>
        <w:br/>
        <w:t xml:space="preserve">712.2 Valves required. </w:t>
      </w:r>
      <w:r w:rsidRPr="00376114">
        <w:rPr>
          <w:rFonts w:ascii="Times New Roman" w:eastAsia="Times New Roman" w:hAnsi="Times New Roman" w:cs="Times New Roman"/>
          <w:szCs w:val="24"/>
        </w:rPr>
        <w:br/>
        <w:t xml:space="preserve">A check valve and a full open valve located on the discharge side of the check valve </w:t>
      </w:r>
      <w:proofErr w:type="gramStart"/>
      <w:r w:rsidRPr="00376114">
        <w:rPr>
          <w:rFonts w:ascii="Times New Roman" w:eastAsia="Times New Roman" w:hAnsi="Times New Roman" w:cs="Times New Roman"/>
          <w:szCs w:val="24"/>
        </w:rPr>
        <w:t>shall be installed</w:t>
      </w:r>
      <w:proofErr w:type="gramEnd"/>
      <w:r w:rsidRPr="00376114">
        <w:rPr>
          <w:rFonts w:ascii="Times New Roman" w:eastAsia="Times New Roman" w:hAnsi="Times New Roman" w:cs="Times New Roman"/>
          <w:szCs w:val="24"/>
        </w:rPr>
        <w:t xml:space="preserve"> in the pump or ejector discharge piping between the pump or ejector and the gravity drainage system. </w:t>
      </w:r>
      <w:r w:rsidRPr="00376114">
        <w:rPr>
          <w:rFonts w:ascii="Times New Roman" w:eastAsia="Times New Roman" w:hAnsi="Times New Roman" w:cs="Times New Roman"/>
          <w:i/>
          <w:iCs/>
          <w:szCs w:val="24"/>
        </w:rPr>
        <w:t xml:space="preserve">Access </w:t>
      </w:r>
      <w:proofErr w:type="gramStart"/>
      <w:r w:rsidRPr="00376114">
        <w:rPr>
          <w:rFonts w:ascii="Times New Roman" w:eastAsia="Times New Roman" w:hAnsi="Times New Roman" w:cs="Times New Roman"/>
          <w:szCs w:val="24"/>
        </w:rPr>
        <w:t>shall be provided</w:t>
      </w:r>
      <w:proofErr w:type="gramEnd"/>
      <w:r w:rsidRPr="00376114">
        <w:rPr>
          <w:rFonts w:ascii="Times New Roman" w:eastAsia="Times New Roman" w:hAnsi="Times New Roman" w:cs="Times New Roman"/>
          <w:szCs w:val="24"/>
        </w:rPr>
        <w:t xml:space="preserve"> to such valves. Such valves shall be located above the sump cover required by </w:t>
      </w:r>
      <w:hyperlink r:id="rId4" w:history="1">
        <w:r w:rsidRPr="00376114">
          <w:rPr>
            <w:rFonts w:ascii="Times New Roman" w:eastAsia="Times New Roman" w:hAnsi="Times New Roman" w:cs="Times New Roman"/>
            <w:color w:val="0000FF"/>
            <w:szCs w:val="24"/>
            <w:u w:val="single"/>
          </w:rPr>
          <w:t>Section 712.1</w:t>
        </w:r>
      </w:hyperlink>
      <w:r w:rsidRPr="00376114">
        <w:rPr>
          <w:rFonts w:ascii="Times New Roman" w:eastAsia="Times New Roman" w:hAnsi="Times New Roman" w:cs="Times New Roman"/>
          <w:szCs w:val="24"/>
        </w:rPr>
        <w:t xml:space="preserve"> or, where the discharge pipe from the ejector is below grade, the valves shall be accessibly located </w:t>
      </w:r>
      <w:proofErr w:type="gramStart"/>
      <w:r w:rsidRPr="00376114">
        <w:rPr>
          <w:rFonts w:ascii="Times New Roman" w:eastAsia="Times New Roman" w:hAnsi="Times New Roman" w:cs="Times New Roman"/>
          <w:szCs w:val="24"/>
        </w:rPr>
        <w:t xml:space="preserve">outside the sump below grade in an </w:t>
      </w:r>
      <w:r w:rsidRPr="00376114">
        <w:rPr>
          <w:rFonts w:ascii="Times New Roman" w:eastAsia="Times New Roman" w:hAnsi="Times New Roman" w:cs="Times New Roman"/>
          <w:i/>
          <w:iCs/>
          <w:szCs w:val="24"/>
        </w:rPr>
        <w:t xml:space="preserve">access </w:t>
      </w:r>
      <w:r w:rsidRPr="00376114">
        <w:rPr>
          <w:rFonts w:ascii="Times New Roman" w:eastAsia="Times New Roman" w:hAnsi="Times New Roman" w:cs="Times New Roman"/>
          <w:szCs w:val="24"/>
        </w:rPr>
        <w:t xml:space="preserve">pit with a removable </w:t>
      </w:r>
      <w:r w:rsidRPr="00376114">
        <w:rPr>
          <w:rFonts w:ascii="Times New Roman" w:eastAsia="Times New Roman" w:hAnsi="Times New Roman" w:cs="Times New Roman"/>
          <w:i/>
          <w:iCs/>
          <w:szCs w:val="24"/>
        </w:rPr>
        <w:t xml:space="preserve">access </w:t>
      </w:r>
      <w:r w:rsidRPr="00376114">
        <w:rPr>
          <w:rFonts w:ascii="Times New Roman" w:eastAsia="Times New Roman" w:hAnsi="Times New Roman" w:cs="Times New Roman"/>
          <w:szCs w:val="24"/>
        </w:rPr>
        <w:t>cover</w:t>
      </w:r>
      <w:proofErr w:type="gramEnd"/>
      <w:r w:rsidRPr="00376114">
        <w:rPr>
          <w:rFonts w:ascii="Times New Roman" w:eastAsia="Times New Roman" w:hAnsi="Times New Roman" w:cs="Times New Roman"/>
          <w:szCs w:val="24"/>
        </w:rPr>
        <w:t xml:space="preserve">. </w:t>
      </w:r>
      <w:r w:rsidRPr="00376114">
        <w:rPr>
          <w:rFonts w:ascii="Times New Roman" w:eastAsia="Times New Roman" w:hAnsi="Times New Roman" w:cs="Times New Roman"/>
          <w:b/>
          <w:bCs/>
          <w:szCs w:val="24"/>
        </w:rPr>
        <w:br/>
      </w:r>
      <w:r w:rsidRPr="00376114">
        <w:rPr>
          <w:rFonts w:ascii="Times New Roman" w:eastAsia="Times New Roman" w:hAnsi="Times New Roman" w:cs="Times New Roman"/>
          <w:b/>
          <w:bCs/>
          <w:szCs w:val="24"/>
        </w:rPr>
        <w:br/>
      </w:r>
      <w:proofErr w:type="gramStart"/>
      <w:r w:rsidRPr="00376114">
        <w:rPr>
          <w:rFonts w:ascii="Times New Roman" w:eastAsia="Times New Roman" w:hAnsi="Times New Roman" w:cs="Times New Roman"/>
          <w:b/>
          <w:bCs/>
          <w:szCs w:val="24"/>
        </w:rPr>
        <w:t>712.3 Sump design.</w:t>
      </w:r>
      <w:proofErr w:type="gramEnd"/>
      <w:r w:rsidRPr="00376114">
        <w:rPr>
          <w:rFonts w:ascii="Times New Roman" w:eastAsia="Times New Roman" w:hAnsi="Times New Roman" w:cs="Times New Roman"/>
          <w:b/>
          <w:bCs/>
          <w:szCs w:val="24"/>
        </w:rPr>
        <w:t xml:space="preserve"> </w:t>
      </w:r>
      <w:r w:rsidRPr="00376114">
        <w:rPr>
          <w:rFonts w:ascii="Times New Roman" w:eastAsia="Times New Roman" w:hAnsi="Times New Roman" w:cs="Times New Roman"/>
          <w:szCs w:val="24"/>
        </w:rPr>
        <w:br/>
        <w:t xml:space="preserve">The sump pump, </w:t>
      </w:r>
      <w:proofErr w:type="gramStart"/>
      <w:r w:rsidRPr="00376114">
        <w:rPr>
          <w:rFonts w:ascii="Times New Roman" w:eastAsia="Times New Roman" w:hAnsi="Times New Roman" w:cs="Times New Roman"/>
          <w:szCs w:val="24"/>
        </w:rPr>
        <w:t>pit</w:t>
      </w:r>
      <w:proofErr w:type="gramEnd"/>
      <w:r w:rsidRPr="00376114">
        <w:rPr>
          <w:rFonts w:ascii="Times New Roman" w:eastAsia="Times New Roman" w:hAnsi="Times New Roman" w:cs="Times New Roman"/>
          <w:szCs w:val="24"/>
        </w:rPr>
        <w:t xml:space="preserve"> and discharge piping shall conform to the requirements of </w:t>
      </w:r>
      <w:hyperlink r:id="rId5" w:history="1">
        <w:r w:rsidRPr="00376114">
          <w:rPr>
            <w:rFonts w:ascii="Times New Roman" w:eastAsia="Times New Roman" w:hAnsi="Times New Roman" w:cs="Times New Roman"/>
            <w:color w:val="0000FF"/>
            <w:szCs w:val="24"/>
            <w:u w:val="single"/>
          </w:rPr>
          <w:t>Sections 712.3.1</w:t>
        </w:r>
      </w:hyperlink>
      <w:r w:rsidRPr="00376114">
        <w:rPr>
          <w:rFonts w:ascii="Times New Roman" w:eastAsia="Times New Roman" w:hAnsi="Times New Roman" w:cs="Times New Roman"/>
          <w:szCs w:val="24"/>
        </w:rPr>
        <w:t xml:space="preserve"> through </w:t>
      </w:r>
      <w:hyperlink r:id="rId6" w:history="1">
        <w:r w:rsidRPr="00376114">
          <w:rPr>
            <w:rFonts w:ascii="Times New Roman" w:eastAsia="Times New Roman" w:hAnsi="Times New Roman" w:cs="Times New Roman"/>
            <w:color w:val="0000FF"/>
            <w:szCs w:val="24"/>
            <w:u w:val="single"/>
          </w:rPr>
          <w:t>712.3.5.</w:t>
        </w:r>
      </w:hyperlink>
      <w:r w:rsidRPr="00376114">
        <w:rPr>
          <w:rFonts w:ascii="Times New Roman" w:eastAsia="Times New Roman" w:hAnsi="Times New Roman" w:cs="Times New Roman"/>
          <w:szCs w:val="24"/>
        </w:rPr>
        <w:t xml:space="preserve"> </w:t>
      </w:r>
    </w:p>
    <w:p w:rsidR="00376114" w:rsidRPr="00376114" w:rsidRDefault="00376114" w:rsidP="00376114">
      <w:pPr>
        <w:spacing w:after="0" w:line="240" w:lineRule="auto"/>
        <w:ind w:left="720"/>
        <w:rPr>
          <w:rFonts w:ascii="Times New Roman" w:eastAsia="Times New Roman" w:hAnsi="Times New Roman" w:cs="Times New Roman"/>
          <w:szCs w:val="24"/>
        </w:rPr>
      </w:pPr>
      <w:proofErr w:type="gramStart"/>
      <w:r w:rsidRPr="00376114">
        <w:rPr>
          <w:rFonts w:ascii="Times New Roman" w:eastAsia="Times New Roman" w:hAnsi="Times New Roman" w:cs="Times New Roman"/>
          <w:b/>
          <w:bCs/>
          <w:szCs w:val="24"/>
        </w:rPr>
        <w:t>712.3.1 Sump pump.</w:t>
      </w:r>
      <w:proofErr w:type="gramEnd"/>
      <w:r w:rsidRPr="00376114">
        <w:rPr>
          <w:rFonts w:ascii="Times New Roman" w:eastAsia="Times New Roman" w:hAnsi="Times New Roman" w:cs="Times New Roman"/>
          <w:b/>
          <w:bCs/>
          <w:szCs w:val="24"/>
        </w:rPr>
        <w:t xml:space="preserve"> </w:t>
      </w:r>
      <w:r w:rsidRPr="00376114">
        <w:rPr>
          <w:rFonts w:ascii="Times New Roman" w:eastAsia="Times New Roman" w:hAnsi="Times New Roman" w:cs="Times New Roman"/>
          <w:szCs w:val="24"/>
        </w:rPr>
        <w:br/>
        <w:t xml:space="preserve">The sump pump capacity and head shall be appropriate to anticipated use requirements. </w:t>
      </w:r>
    </w:p>
    <w:p w:rsidR="00376114" w:rsidRPr="00376114" w:rsidRDefault="00376114" w:rsidP="00376114">
      <w:pPr>
        <w:spacing w:after="0" w:line="240" w:lineRule="auto"/>
        <w:ind w:left="720"/>
        <w:rPr>
          <w:rFonts w:ascii="Times New Roman" w:eastAsia="Times New Roman" w:hAnsi="Times New Roman" w:cs="Times New Roman"/>
          <w:szCs w:val="24"/>
        </w:rPr>
      </w:pPr>
      <w:proofErr w:type="gramStart"/>
      <w:r w:rsidRPr="00376114">
        <w:rPr>
          <w:rFonts w:ascii="Times New Roman" w:eastAsia="Times New Roman" w:hAnsi="Times New Roman" w:cs="Times New Roman"/>
          <w:b/>
          <w:bCs/>
          <w:szCs w:val="24"/>
        </w:rPr>
        <w:t>712.3.2 Sump pit.</w:t>
      </w:r>
      <w:proofErr w:type="gramEnd"/>
      <w:r w:rsidRPr="00376114">
        <w:rPr>
          <w:rFonts w:ascii="Times New Roman" w:eastAsia="Times New Roman" w:hAnsi="Times New Roman" w:cs="Times New Roman"/>
          <w:b/>
          <w:bCs/>
          <w:szCs w:val="24"/>
        </w:rPr>
        <w:t xml:space="preserve"> </w:t>
      </w:r>
      <w:r w:rsidRPr="00376114">
        <w:rPr>
          <w:rFonts w:ascii="Times New Roman" w:eastAsia="Times New Roman" w:hAnsi="Times New Roman" w:cs="Times New Roman"/>
          <w:szCs w:val="24"/>
        </w:rPr>
        <w:br/>
        <w:t xml:space="preserve">The sump pit shall be not less than 18 inches (457 mm) in diameter and not less than 24 inches (610 mm) in depth, unless otherwise </w:t>
      </w:r>
      <w:r w:rsidRPr="00376114">
        <w:rPr>
          <w:rFonts w:ascii="Times New Roman" w:eastAsia="Times New Roman" w:hAnsi="Times New Roman" w:cs="Times New Roman"/>
          <w:i/>
          <w:iCs/>
          <w:szCs w:val="24"/>
        </w:rPr>
        <w:t>approved.</w:t>
      </w:r>
      <w:r w:rsidRPr="00376114">
        <w:rPr>
          <w:rFonts w:ascii="Times New Roman" w:eastAsia="Times New Roman" w:hAnsi="Times New Roman" w:cs="Times New Roman"/>
          <w:szCs w:val="24"/>
        </w:rPr>
        <w:t xml:space="preserve"> The pit shall be accessible and located such that all drainage flows into the pit by gravity. The sump pit </w:t>
      </w:r>
      <w:proofErr w:type="gramStart"/>
      <w:r w:rsidRPr="00376114">
        <w:rPr>
          <w:rFonts w:ascii="Times New Roman" w:eastAsia="Times New Roman" w:hAnsi="Times New Roman" w:cs="Times New Roman"/>
          <w:szCs w:val="24"/>
        </w:rPr>
        <w:t>shall be constructed</w:t>
      </w:r>
      <w:proofErr w:type="gramEnd"/>
      <w:r w:rsidRPr="00376114">
        <w:rPr>
          <w:rFonts w:ascii="Times New Roman" w:eastAsia="Times New Roman" w:hAnsi="Times New Roman" w:cs="Times New Roman"/>
          <w:szCs w:val="24"/>
        </w:rPr>
        <w:t xml:space="preserve"> of tile, concrete, steel, plastic or other </w:t>
      </w:r>
      <w:r w:rsidRPr="00376114">
        <w:rPr>
          <w:rFonts w:ascii="Times New Roman" w:eastAsia="Times New Roman" w:hAnsi="Times New Roman" w:cs="Times New Roman"/>
          <w:i/>
          <w:iCs/>
          <w:szCs w:val="24"/>
        </w:rPr>
        <w:t xml:space="preserve">approved </w:t>
      </w:r>
      <w:r w:rsidRPr="00376114">
        <w:rPr>
          <w:rFonts w:ascii="Times New Roman" w:eastAsia="Times New Roman" w:hAnsi="Times New Roman" w:cs="Times New Roman"/>
          <w:szCs w:val="24"/>
        </w:rPr>
        <w:t xml:space="preserve">materials. The pit bottom shall be solid and provide permanent support for the pump. The sump pit shall be fitted with a gas-tight removable cover adequate to support anticipated loads in the area of use. The sump pit </w:t>
      </w:r>
      <w:proofErr w:type="gramStart"/>
      <w:r w:rsidRPr="00376114">
        <w:rPr>
          <w:rFonts w:ascii="Times New Roman" w:eastAsia="Times New Roman" w:hAnsi="Times New Roman" w:cs="Times New Roman"/>
          <w:szCs w:val="24"/>
        </w:rPr>
        <w:t>shall be vented</w:t>
      </w:r>
      <w:proofErr w:type="gramEnd"/>
      <w:r w:rsidRPr="00376114">
        <w:rPr>
          <w:rFonts w:ascii="Times New Roman" w:eastAsia="Times New Roman" w:hAnsi="Times New Roman" w:cs="Times New Roman"/>
          <w:szCs w:val="24"/>
        </w:rPr>
        <w:t xml:space="preserve"> in accordance with </w:t>
      </w:r>
      <w:hyperlink r:id="rId7" w:history="1">
        <w:r w:rsidRPr="00376114">
          <w:rPr>
            <w:rFonts w:ascii="Times New Roman" w:eastAsia="Times New Roman" w:hAnsi="Times New Roman" w:cs="Times New Roman"/>
            <w:color w:val="0000FF"/>
            <w:szCs w:val="24"/>
            <w:u w:val="single"/>
          </w:rPr>
          <w:t>Chapter 9</w:t>
        </w:r>
      </w:hyperlink>
      <w:r w:rsidRPr="00376114">
        <w:rPr>
          <w:rFonts w:ascii="Times New Roman" w:eastAsia="Times New Roman" w:hAnsi="Times New Roman" w:cs="Times New Roman"/>
          <w:szCs w:val="24"/>
        </w:rPr>
        <w:t xml:space="preserve">. </w:t>
      </w:r>
    </w:p>
    <w:p w:rsidR="00376114" w:rsidRPr="00376114" w:rsidRDefault="00376114" w:rsidP="00376114">
      <w:pPr>
        <w:spacing w:after="0" w:line="240" w:lineRule="auto"/>
        <w:ind w:left="720"/>
        <w:rPr>
          <w:rFonts w:ascii="Times New Roman" w:eastAsia="Times New Roman" w:hAnsi="Times New Roman" w:cs="Times New Roman"/>
          <w:szCs w:val="24"/>
        </w:rPr>
      </w:pPr>
      <w:r w:rsidRPr="00376114">
        <w:rPr>
          <w:rFonts w:ascii="Times New Roman" w:eastAsia="Times New Roman" w:hAnsi="Times New Roman" w:cs="Times New Roman"/>
          <w:b/>
          <w:bCs/>
          <w:szCs w:val="24"/>
        </w:rPr>
        <w:t xml:space="preserve">712.3.3 Discharge pipe and fittings. </w:t>
      </w:r>
      <w:r w:rsidRPr="00376114">
        <w:rPr>
          <w:rFonts w:ascii="Times New Roman" w:eastAsia="Times New Roman" w:hAnsi="Times New Roman" w:cs="Times New Roman"/>
          <w:szCs w:val="24"/>
        </w:rPr>
        <w:br/>
        <w:t xml:space="preserve">Discharge pipe and fittings serving sump pumps and ejectors </w:t>
      </w:r>
      <w:proofErr w:type="gramStart"/>
      <w:r w:rsidRPr="00376114">
        <w:rPr>
          <w:rFonts w:ascii="Times New Roman" w:eastAsia="Times New Roman" w:hAnsi="Times New Roman" w:cs="Times New Roman"/>
          <w:szCs w:val="24"/>
        </w:rPr>
        <w:t>shall be constructed</w:t>
      </w:r>
      <w:proofErr w:type="gramEnd"/>
      <w:r w:rsidRPr="00376114">
        <w:rPr>
          <w:rFonts w:ascii="Times New Roman" w:eastAsia="Times New Roman" w:hAnsi="Times New Roman" w:cs="Times New Roman"/>
          <w:szCs w:val="24"/>
        </w:rPr>
        <w:t xml:space="preserve"> of materials in accordance with </w:t>
      </w:r>
      <w:hyperlink r:id="rId8" w:history="1">
        <w:r w:rsidRPr="00376114">
          <w:rPr>
            <w:rFonts w:ascii="Times New Roman" w:eastAsia="Times New Roman" w:hAnsi="Times New Roman" w:cs="Times New Roman"/>
            <w:color w:val="0000FF"/>
            <w:szCs w:val="24"/>
            <w:u w:val="single"/>
          </w:rPr>
          <w:t>Sections 712.3.3.1</w:t>
        </w:r>
      </w:hyperlink>
      <w:r w:rsidRPr="00376114">
        <w:rPr>
          <w:rFonts w:ascii="Times New Roman" w:eastAsia="Times New Roman" w:hAnsi="Times New Roman" w:cs="Times New Roman"/>
          <w:szCs w:val="24"/>
        </w:rPr>
        <w:t xml:space="preserve"> and </w:t>
      </w:r>
      <w:hyperlink r:id="rId9" w:history="1">
        <w:r w:rsidRPr="00376114">
          <w:rPr>
            <w:rFonts w:ascii="Times New Roman" w:eastAsia="Times New Roman" w:hAnsi="Times New Roman" w:cs="Times New Roman"/>
            <w:color w:val="0000FF"/>
            <w:szCs w:val="24"/>
            <w:u w:val="single"/>
          </w:rPr>
          <w:t>712.3.3.2</w:t>
        </w:r>
      </w:hyperlink>
      <w:r w:rsidRPr="00376114">
        <w:rPr>
          <w:rFonts w:ascii="Times New Roman" w:eastAsia="Times New Roman" w:hAnsi="Times New Roman" w:cs="Times New Roman"/>
          <w:szCs w:val="24"/>
        </w:rPr>
        <w:t xml:space="preserve"> and shall be </w:t>
      </w:r>
      <w:r w:rsidRPr="00376114">
        <w:rPr>
          <w:rFonts w:ascii="Times New Roman" w:eastAsia="Times New Roman" w:hAnsi="Times New Roman" w:cs="Times New Roman"/>
          <w:i/>
          <w:iCs/>
          <w:szCs w:val="24"/>
        </w:rPr>
        <w:t>approved.</w:t>
      </w:r>
    </w:p>
    <w:p w:rsidR="00376114" w:rsidRPr="00376114" w:rsidRDefault="00376114" w:rsidP="00376114">
      <w:pPr>
        <w:spacing w:after="0" w:line="240" w:lineRule="auto"/>
        <w:ind w:left="720"/>
        <w:rPr>
          <w:rFonts w:ascii="Times New Roman" w:eastAsia="Times New Roman" w:hAnsi="Times New Roman" w:cs="Times New Roman"/>
          <w:szCs w:val="24"/>
        </w:rPr>
      </w:pPr>
      <w:proofErr w:type="gramStart"/>
      <w:r w:rsidRPr="00376114">
        <w:rPr>
          <w:rFonts w:ascii="Times New Roman" w:eastAsia="Times New Roman" w:hAnsi="Times New Roman" w:cs="Times New Roman"/>
          <w:b/>
          <w:bCs/>
          <w:szCs w:val="24"/>
        </w:rPr>
        <w:t>712.3.3.1 Materials.</w:t>
      </w:r>
      <w:proofErr w:type="gramEnd"/>
      <w:r w:rsidRPr="00376114">
        <w:rPr>
          <w:rFonts w:ascii="Times New Roman" w:eastAsia="Times New Roman" w:hAnsi="Times New Roman" w:cs="Times New Roman"/>
          <w:b/>
          <w:bCs/>
          <w:szCs w:val="24"/>
        </w:rPr>
        <w:t xml:space="preserve"> </w:t>
      </w:r>
      <w:r w:rsidRPr="00376114">
        <w:rPr>
          <w:rFonts w:ascii="Times New Roman" w:eastAsia="Times New Roman" w:hAnsi="Times New Roman" w:cs="Times New Roman"/>
          <w:szCs w:val="24"/>
        </w:rPr>
        <w:br/>
        <w:t xml:space="preserve">Pipe and fitting materials shall be constructed of brass, copper, </w:t>
      </w:r>
      <w:proofErr w:type="spellStart"/>
      <w:r w:rsidRPr="00376114">
        <w:rPr>
          <w:rFonts w:ascii="Times New Roman" w:eastAsia="Times New Roman" w:hAnsi="Times New Roman" w:cs="Times New Roman"/>
          <w:szCs w:val="24"/>
        </w:rPr>
        <w:t>CPVC</w:t>
      </w:r>
      <w:proofErr w:type="spellEnd"/>
      <w:r w:rsidRPr="00376114">
        <w:rPr>
          <w:rFonts w:ascii="Times New Roman" w:eastAsia="Times New Roman" w:hAnsi="Times New Roman" w:cs="Times New Roman"/>
          <w:szCs w:val="24"/>
        </w:rPr>
        <w:t xml:space="preserve">, ductile iron, PE, or PVC. </w:t>
      </w:r>
    </w:p>
    <w:p w:rsidR="00376114" w:rsidRPr="00376114" w:rsidRDefault="00376114" w:rsidP="00376114">
      <w:pPr>
        <w:spacing w:after="0" w:line="240" w:lineRule="auto"/>
        <w:ind w:left="720"/>
        <w:rPr>
          <w:rFonts w:ascii="Times New Roman" w:eastAsia="Times New Roman" w:hAnsi="Times New Roman" w:cs="Times New Roman"/>
          <w:szCs w:val="24"/>
        </w:rPr>
      </w:pPr>
      <w:proofErr w:type="gramStart"/>
      <w:r w:rsidRPr="00376114">
        <w:rPr>
          <w:rFonts w:ascii="Times New Roman" w:eastAsia="Times New Roman" w:hAnsi="Times New Roman" w:cs="Times New Roman"/>
          <w:b/>
          <w:bCs/>
          <w:szCs w:val="24"/>
        </w:rPr>
        <w:t>712.3.3.2 Ratings.</w:t>
      </w:r>
      <w:proofErr w:type="gramEnd"/>
      <w:r w:rsidRPr="00376114">
        <w:rPr>
          <w:rFonts w:ascii="Times New Roman" w:eastAsia="Times New Roman" w:hAnsi="Times New Roman" w:cs="Times New Roman"/>
          <w:b/>
          <w:bCs/>
          <w:szCs w:val="24"/>
        </w:rPr>
        <w:t xml:space="preserve"> </w:t>
      </w:r>
      <w:r w:rsidRPr="00376114">
        <w:rPr>
          <w:rFonts w:ascii="Times New Roman" w:eastAsia="Times New Roman" w:hAnsi="Times New Roman" w:cs="Times New Roman"/>
          <w:szCs w:val="24"/>
        </w:rPr>
        <w:br/>
        <w:t xml:space="preserve">Pipe and fittings </w:t>
      </w:r>
      <w:proofErr w:type="gramStart"/>
      <w:r w:rsidRPr="00376114">
        <w:rPr>
          <w:rFonts w:ascii="Times New Roman" w:eastAsia="Times New Roman" w:hAnsi="Times New Roman" w:cs="Times New Roman"/>
          <w:szCs w:val="24"/>
        </w:rPr>
        <w:t>shall be rated</w:t>
      </w:r>
      <w:proofErr w:type="gramEnd"/>
      <w:r w:rsidRPr="00376114">
        <w:rPr>
          <w:rFonts w:ascii="Times New Roman" w:eastAsia="Times New Roman" w:hAnsi="Times New Roman" w:cs="Times New Roman"/>
          <w:szCs w:val="24"/>
        </w:rPr>
        <w:t xml:space="preserve"> for the maximum system operating pressure and temperature. Pipe fitting materials shall be compatible with the pipe material. Where pipe and fittings </w:t>
      </w:r>
      <w:proofErr w:type="gramStart"/>
      <w:r w:rsidRPr="00376114">
        <w:rPr>
          <w:rFonts w:ascii="Times New Roman" w:eastAsia="Times New Roman" w:hAnsi="Times New Roman" w:cs="Times New Roman"/>
          <w:szCs w:val="24"/>
        </w:rPr>
        <w:t>are buried</w:t>
      </w:r>
      <w:proofErr w:type="gramEnd"/>
      <w:r w:rsidRPr="00376114">
        <w:rPr>
          <w:rFonts w:ascii="Times New Roman" w:eastAsia="Times New Roman" w:hAnsi="Times New Roman" w:cs="Times New Roman"/>
          <w:szCs w:val="24"/>
        </w:rPr>
        <w:t xml:space="preserve"> in the earth, they shall be suitable for burial. </w:t>
      </w:r>
    </w:p>
    <w:p w:rsidR="00376114" w:rsidRPr="00376114" w:rsidRDefault="00376114" w:rsidP="00376114">
      <w:pPr>
        <w:spacing w:after="0" w:line="240" w:lineRule="auto"/>
        <w:ind w:left="720"/>
        <w:rPr>
          <w:rFonts w:ascii="Times New Roman" w:eastAsia="Times New Roman" w:hAnsi="Times New Roman" w:cs="Times New Roman"/>
          <w:szCs w:val="24"/>
        </w:rPr>
      </w:pPr>
      <w:proofErr w:type="gramStart"/>
      <w:r w:rsidRPr="00376114">
        <w:rPr>
          <w:rFonts w:ascii="Times New Roman" w:eastAsia="Times New Roman" w:hAnsi="Times New Roman" w:cs="Times New Roman"/>
          <w:b/>
          <w:bCs/>
          <w:szCs w:val="24"/>
        </w:rPr>
        <w:t>712.3.4 Maximum effluent level.</w:t>
      </w:r>
      <w:proofErr w:type="gramEnd"/>
      <w:r w:rsidRPr="00376114">
        <w:rPr>
          <w:rFonts w:ascii="Times New Roman" w:eastAsia="Times New Roman" w:hAnsi="Times New Roman" w:cs="Times New Roman"/>
          <w:b/>
          <w:bCs/>
          <w:szCs w:val="24"/>
        </w:rPr>
        <w:t xml:space="preserve"> </w:t>
      </w:r>
      <w:r w:rsidRPr="00376114">
        <w:rPr>
          <w:rFonts w:ascii="Times New Roman" w:eastAsia="Times New Roman" w:hAnsi="Times New Roman" w:cs="Times New Roman"/>
          <w:szCs w:val="24"/>
        </w:rPr>
        <w:br/>
        <w:t xml:space="preserve">The effluent level control shall be adjusted and maintained to at all times prevent the effluent in the sump from rising to within 2 inches (51 mm) of the invert of the gravity drain inlet into the sump. </w:t>
      </w:r>
    </w:p>
    <w:p w:rsidR="00376114" w:rsidRPr="00376114" w:rsidRDefault="00376114" w:rsidP="00376114">
      <w:pPr>
        <w:spacing w:after="0" w:line="240" w:lineRule="auto"/>
        <w:ind w:left="720"/>
        <w:rPr>
          <w:rFonts w:ascii="Times New Roman" w:eastAsia="Times New Roman" w:hAnsi="Times New Roman" w:cs="Times New Roman"/>
          <w:szCs w:val="24"/>
        </w:rPr>
      </w:pPr>
      <w:r w:rsidRPr="00376114">
        <w:rPr>
          <w:rFonts w:ascii="Times New Roman" w:eastAsia="Times New Roman" w:hAnsi="Times New Roman" w:cs="Times New Roman"/>
          <w:b/>
          <w:bCs/>
          <w:szCs w:val="24"/>
        </w:rPr>
        <w:t xml:space="preserve">712.3.5. Pump connection to the drainage system. </w:t>
      </w:r>
      <w:r w:rsidRPr="00376114">
        <w:rPr>
          <w:rFonts w:ascii="Times New Roman" w:eastAsia="Times New Roman" w:hAnsi="Times New Roman" w:cs="Times New Roman"/>
          <w:szCs w:val="24"/>
        </w:rPr>
        <w:br/>
        <w:t xml:space="preserve">Pumps connected to the drainage system shall connect to a building sewer, building </w:t>
      </w:r>
      <w:r w:rsidRPr="00376114">
        <w:rPr>
          <w:rFonts w:ascii="Times New Roman" w:eastAsia="Times New Roman" w:hAnsi="Times New Roman" w:cs="Times New Roman"/>
          <w:szCs w:val="24"/>
        </w:rPr>
        <w:lastRenderedPageBreak/>
        <w:t xml:space="preserve">drain, soil stack, waste </w:t>
      </w:r>
      <w:proofErr w:type="gramStart"/>
      <w:r w:rsidRPr="00376114">
        <w:rPr>
          <w:rFonts w:ascii="Times New Roman" w:eastAsia="Times New Roman" w:hAnsi="Times New Roman" w:cs="Times New Roman"/>
          <w:szCs w:val="24"/>
        </w:rPr>
        <w:t>stack</w:t>
      </w:r>
      <w:proofErr w:type="gramEnd"/>
      <w:r w:rsidRPr="00376114">
        <w:rPr>
          <w:rFonts w:ascii="Times New Roman" w:eastAsia="Times New Roman" w:hAnsi="Times New Roman" w:cs="Times New Roman"/>
          <w:szCs w:val="24"/>
        </w:rPr>
        <w:t xml:space="preserve"> or horizontal branch drain. Where the discharge line connects into horizontal drainage piping, the connection shall be made through a </w:t>
      </w:r>
      <w:proofErr w:type="spellStart"/>
      <w:r w:rsidRPr="00376114">
        <w:rPr>
          <w:rFonts w:ascii="Times New Roman" w:eastAsia="Times New Roman" w:hAnsi="Times New Roman" w:cs="Times New Roman"/>
          <w:szCs w:val="24"/>
        </w:rPr>
        <w:t>wye</w:t>
      </w:r>
      <w:proofErr w:type="spellEnd"/>
      <w:r w:rsidRPr="00376114">
        <w:rPr>
          <w:rFonts w:ascii="Times New Roman" w:eastAsia="Times New Roman" w:hAnsi="Times New Roman" w:cs="Times New Roman"/>
          <w:szCs w:val="24"/>
        </w:rPr>
        <w:t xml:space="preserve"> fitting into the top of the drainage piping and such </w:t>
      </w:r>
      <w:proofErr w:type="spellStart"/>
      <w:r w:rsidRPr="00376114">
        <w:rPr>
          <w:rFonts w:ascii="Times New Roman" w:eastAsia="Times New Roman" w:hAnsi="Times New Roman" w:cs="Times New Roman"/>
          <w:szCs w:val="24"/>
        </w:rPr>
        <w:t>wye</w:t>
      </w:r>
      <w:proofErr w:type="spellEnd"/>
      <w:r w:rsidRPr="00376114">
        <w:rPr>
          <w:rFonts w:ascii="Times New Roman" w:eastAsia="Times New Roman" w:hAnsi="Times New Roman" w:cs="Times New Roman"/>
          <w:szCs w:val="24"/>
        </w:rPr>
        <w:t xml:space="preserve"> fitting shall be located not less than 10 pipe diameters from the base of any soil stack, waste </w:t>
      </w:r>
      <w:proofErr w:type="gramStart"/>
      <w:r w:rsidRPr="00376114">
        <w:rPr>
          <w:rFonts w:ascii="Times New Roman" w:eastAsia="Times New Roman" w:hAnsi="Times New Roman" w:cs="Times New Roman"/>
          <w:szCs w:val="24"/>
        </w:rPr>
        <w:t>stack</w:t>
      </w:r>
      <w:proofErr w:type="gramEnd"/>
      <w:r w:rsidRPr="00376114">
        <w:rPr>
          <w:rFonts w:ascii="Times New Roman" w:eastAsia="Times New Roman" w:hAnsi="Times New Roman" w:cs="Times New Roman"/>
          <w:szCs w:val="24"/>
        </w:rPr>
        <w:t xml:space="preserve"> or fixture drain. </w:t>
      </w:r>
    </w:p>
    <w:p w:rsidR="00376114" w:rsidRPr="00376114" w:rsidRDefault="00376114" w:rsidP="00376114">
      <w:pPr>
        <w:spacing w:after="240" w:line="240" w:lineRule="auto"/>
        <w:rPr>
          <w:rFonts w:ascii="Times New Roman" w:eastAsia="Times New Roman" w:hAnsi="Times New Roman" w:cs="Times New Roman"/>
          <w:szCs w:val="24"/>
        </w:rPr>
      </w:pPr>
      <w:proofErr w:type="gramStart"/>
      <w:r w:rsidRPr="00376114">
        <w:rPr>
          <w:rFonts w:ascii="Times New Roman" w:eastAsia="Times New Roman" w:hAnsi="Times New Roman" w:cs="Times New Roman"/>
          <w:b/>
          <w:bCs/>
          <w:szCs w:val="24"/>
        </w:rPr>
        <w:t>712.4 Sewage pumps and sewage ejectors.</w:t>
      </w:r>
      <w:proofErr w:type="gramEnd"/>
      <w:r w:rsidRPr="00376114">
        <w:rPr>
          <w:rFonts w:ascii="Times New Roman" w:eastAsia="Times New Roman" w:hAnsi="Times New Roman" w:cs="Times New Roman"/>
          <w:b/>
          <w:bCs/>
          <w:szCs w:val="24"/>
        </w:rPr>
        <w:t xml:space="preserve"> </w:t>
      </w:r>
      <w:r w:rsidRPr="00376114">
        <w:rPr>
          <w:rFonts w:ascii="Times New Roman" w:eastAsia="Times New Roman" w:hAnsi="Times New Roman" w:cs="Times New Roman"/>
          <w:szCs w:val="24"/>
        </w:rPr>
        <w:br/>
        <w:t xml:space="preserve">A sewage pump or sewage ejector shall automatically discharge the contents of the sump to the building drainage system. </w:t>
      </w:r>
    </w:p>
    <w:p w:rsidR="00376114" w:rsidRPr="00376114" w:rsidRDefault="00376114" w:rsidP="00376114">
      <w:pPr>
        <w:spacing w:after="0" w:line="240" w:lineRule="auto"/>
        <w:ind w:left="720"/>
        <w:rPr>
          <w:rFonts w:ascii="Times New Roman" w:eastAsia="Times New Roman" w:hAnsi="Times New Roman" w:cs="Times New Roman"/>
          <w:szCs w:val="24"/>
        </w:rPr>
      </w:pPr>
      <w:proofErr w:type="gramStart"/>
      <w:r w:rsidRPr="00376114">
        <w:rPr>
          <w:rFonts w:ascii="Times New Roman" w:eastAsia="Times New Roman" w:hAnsi="Times New Roman" w:cs="Times New Roman"/>
          <w:b/>
          <w:bCs/>
          <w:szCs w:val="24"/>
        </w:rPr>
        <w:t>712.4.1 Macerating toilet systems.</w:t>
      </w:r>
      <w:proofErr w:type="gramEnd"/>
      <w:r w:rsidRPr="00376114">
        <w:rPr>
          <w:rFonts w:ascii="Times New Roman" w:eastAsia="Times New Roman" w:hAnsi="Times New Roman" w:cs="Times New Roman"/>
          <w:b/>
          <w:bCs/>
          <w:szCs w:val="24"/>
        </w:rPr>
        <w:t xml:space="preserve"> </w:t>
      </w:r>
      <w:r w:rsidRPr="00376114">
        <w:rPr>
          <w:rFonts w:ascii="Times New Roman" w:eastAsia="Times New Roman" w:hAnsi="Times New Roman" w:cs="Times New Roman"/>
          <w:szCs w:val="24"/>
        </w:rPr>
        <w:br/>
        <w:t xml:space="preserve">Macerating toilet systems shall comply with CSA </w:t>
      </w:r>
      <w:proofErr w:type="spellStart"/>
      <w:r w:rsidRPr="00376114">
        <w:rPr>
          <w:rFonts w:ascii="Times New Roman" w:eastAsia="Times New Roman" w:hAnsi="Times New Roman" w:cs="Times New Roman"/>
          <w:szCs w:val="24"/>
        </w:rPr>
        <w:t>B45.9</w:t>
      </w:r>
      <w:proofErr w:type="spellEnd"/>
      <w:r w:rsidRPr="00376114">
        <w:rPr>
          <w:rFonts w:ascii="Times New Roman" w:eastAsia="Times New Roman" w:hAnsi="Times New Roman" w:cs="Times New Roman"/>
          <w:szCs w:val="24"/>
        </w:rPr>
        <w:t xml:space="preserve"> or </w:t>
      </w:r>
      <w:proofErr w:type="spellStart"/>
      <w:r w:rsidRPr="00376114">
        <w:rPr>
          <w:rFonts w:ascii="Times New Roman" w:eastAsia="Times New Roman" w:hAnsi="Times New Roman" w:cs="Times New Roman"/>
          <w:szCs w:val="24"/>
        </w:rPr>
        <w:t>ASME</w:t>
      </w:r>
      <w:proofErr w:type="spellEnd"/>
      <w:r w:rsidRPr="00376114">
        <w:rPr>
          <w:rFonts w:ascii="Times New Roman" w:eastAsia="Times New Roman" w:hAnsi="Times New Roman" w:cs="Times New Roman"/>
          <w:szCs w:val="24"/>
        </w:rPr>
        <w:t xml:space="preserve"> </w:t>
      </w:r>
      <w:proofErr w:type="spellStart"/>
      <w:r w:rsidRPr="00376114">
        <w:rPr>
          <w:rFonts w:ascii="Times New Roman" w:eastAsia="Times New Roman" w:hAnsi="Times New Roman" w:cs="Times New Roman"/>
          <w:szCs w:val="24"/>
        </w:rPr>
        <w:t>A112.3.4</w:t>
      </w:r>
      <w:proofErr w:type="spellEnd"/>
      <w:r w:rsidRPr="00376114">
        <w:rPr>
          <w:rFonts w:ascii="Times New Roman" w:eastAsia="Times New Roman" w:hAnsi="Times New Roman" w:cs="Times New Roman"/>
          <w:szCs w:val="24"/>
        </w:rPr>
        <w:t xml:space="preserve"> and </w:t>
      </w:r>
      <w:proofErr w:type="gramStart"/>
      <w:r w:rsidRPr="00376114">
        <w:rPr>
          <w:rFonts w:ascii="Times New Roman" w:eastAsia="Times New Roman" w:hAnsi="Times New Roman" w:cs="Times New Roman"/>
          <w:szCs w:val="24"/>
        </w:rPr>
        <w:t>shall be installed</w:t>
      </w:r>
      <w:proofErr w:type="gramEnd"/>
      <w:r w:rsidRPr="00376114">
        <w:rPr>
          <w:rFonts w:ascii="Times New Roman" w:eastAsia="Times New Roman" w:hAnsi="Times New Roman" w:cs="Times New Roman"/>
          <w:szCs w:val="24"/>
        </w:rPr>
        <w:t xml:space="preserve"> in accordance with the manufacturer’s installation instructions. </w:t>
      </w:r>
    </w:p>
    <w:p w:rsidR="00376114" w:rsidRPr="00376114" w:rsidRDefault="00376114" w:rsidP="00376114">
      <w:pPr>
        <w:spacing w:after="0" w:line="240" w:lineRule="auto"/>
        <w:ind w:left="720"/>
        <w:rPr>
          <w:rFonts w:ascii="Times New Roman" w:eastAsia="Times New Roman" w:hAnsi="Times New Roman" w:cs="Times New Roman"/>
          <w:szCs w:val="24"/>
        </w:rPr>
      </w:pPr>
      <w:proofErr w:type="gramStart"/>
      <w:r w:rsidRPr="00376114">
        <w:rPr>
          <w:rFonts w:ascii="Times New Roman" w:eastAsia="Times New Roman" w:hAnsi="Times New Roman" w:cs="Times New Roman"/>
          <w:b/>
          <w:bCs/>
          <w:szCs w:val="24"/>
        </w:rPr>
        <w:t>712.4.2 Capacity.</w:t>
      </w:r>
      <w:proofErr w:type="gramEnd"/>
      <w:r w:rsidRPr="00376114">
        <w:rPr>
          <w:rFonts w:ascii="Times New Roman" w:eastAsia="Times New Roman" w:hAnsi="Times New Roman" w:cs="Times New Roman"/>
          <w:b/>
          <w:bCs/>
          <w:szCs w:val="24"/>
        </w:rPr>
        <w:t xml:space="preserve"> </w:t>
      </w:r>
      <w:r w:rsidRPr="00376114">
        <w:rPr>
          <w:rFonts w:ascii="Times New Roman" w:eastAsia="Times New Roman" w:hAnsi="Times New Roman" w:cs="Times New Roman"/>
          <w:szCs w:val="24"/>
        </w:rPr>
        <w:br/>
        <w:t xml:space="preserve">A sewage pump or sewage ejector shall have the capacity and head for the application requirements. Pumps or ejectors that receive the discharge of water closets shall be capable of handling spherical solids with a diameter of up to and including 2 inches (51 mm). Other pumps or ejectors shall be capable of handling spherical solids with a diameter of up to and including 1 inch (25.4 mm). The capacity of a pump or ejector based on the diameter of the discharge pipe shall be not less than that indicated in Table 712.4.2. </w:t>
      </w:r>
      <w:r w:rsidRPr="00376114">
        <w:rPr>
          <w:rFonts w:ascii="Times New Roman" w:eastAsia="Times New Roman" w:hAnsi="Times New Roman" w:cs="Times New Roman"/>
          <w:b/>
          <w:bCs/>
          <w:szCs w:val="24"/>
        </w:rPr>
        <w:br/>
      </w:r>
      <w:r w:rsidRPr="00376114">
        <w:rPr>
          <w:rFonts w:ascii="Times New Roman" w:eastAsia="Times New Roman" w:hAnsi="Times New Roman" w:cs="Times New Roman"/>
          <w:b/>
          <w:bCs/>
          <w:szCs w:val="24"/>
        </w:rPr>
        <w:br/>
        <w:t xml:space="preserve">Exceptions: </w:t>
      </w:r>
    </w:p>
    <w:p w:rsidR="00376114" w:rsidRPr="00376114" w:rsidRDefault="00376114" w:rsidP="00376114">
      <w:pPr>
        <w:spacing w:after="0" w:line="240" w:lineRule="auto"/>
        <w:ind w:left="720"/>
        <w:rPr>
          <w:rFonts w:ascii="Times New Roman" w:eastAsia="Times New Roman" w:hAnsi="Times New Roman" w:cs="Times New Roman"/>
          <w:szCs w:val="24"/>
        </w:rPr>
      </w:pPr>
      <w:r w:rsidRPr="00376114">
        <w:rPr>
          <w:rFonts w:ascii="Times New Roman" w:eastAsia="Times New Roman" w:hAnsi="Times New Roman" w:cs="Times New Roman"/>
          <w:szCs w:val="24"/>
        </w:rPr>
        <w:t>1. Grinder pumps or grinder ejectors that receive the discharge of water closets shall have a discharge opening of not less than 1</w:t>
      </w:r>
      <w:r w:rsidRPr="00376114">
        <w:rPr>
          <w:rFonts w:ascii="Times New Roman" w:eastAsia="Times New Roman" w:hAnsi="Times New Roman" w:cs="Times New Roman"/>
          <w:szCs w:val="24"/>
          <w:vertAlign w:val="superscript"/>
        </w:rPr>
        <w:t>1</w:t>
      </w:r>
      <w:r w:rsidRPr="00376114">
        <w:rPr>
          <w:rFonts w:ascii="Times New Roman" w:eastAsia="Times New Roman" w:hAnsi="Times New Roman" w:cs="Times New Roman"/>
          <w:szCs w:val="24"/>
        </w:rPr>
        <w:t>/</w:t>
      </w:r>
      <w:r w:rsidRPr="00376114">
        <w:rPr>
          <w:rFonts w:ascii="Times New Roman" w:eastAsia="Times New Roman" w:hAnsi="Times New Roman" w:cs="Times New Roman"/>
          <w:szCs w:val="24"/>
          <w:vertAlign w:val="subscript"/>
        </w:rPr>
        <w:t xml:space="preserve">4 </w:t>
      </w:r>
      <w:r w:rsidRPr="00376114">
        <w:rPr>
          <w:rFonts w:ascii="Times New Roman" w:eastAsia="Times New Roman" w:hAnsi="Times New Roman" w:cs="Times New Roman"/>
          <w:szCs w:val="24"/>
        </w:rPr>
        <w:t xml:space="preserve">inches (32 mm). </w:t>
      </w:r>
    </w:p>
    <w:p w:rsidR="00376114" w:rsidRPr="00376114" w:rsidRDefault="00376114" w:rsidP="00376114">
      <w:pPr>
        <w:spacing w:after="240" w:line="240" w:lineRule="auto"/>
        <w:ind w:left="720"/>
        <w:rPr>
          <w:rFonts w:ascii="Times New Roman" w:eastAsia="Times New Roman" w:hAnsi="Times New Roman" w:cs="Times New Roman"/>
          <w:szCs w:val="24"/>
        </w:rPr>
      </w:pPr>
      <w:r w:rsidRPr="00376114">
        <w:rPr>
          <w:rFonts w:ascii="Times New Roman" w:eastAsia="Times New Roman" w:hAnsi="Times New Roman" w:cs="Times New Roman"/>
          <w:szCs w:val="24"/>
        </w:rPr>
        <w:t xml:space="preserve">2. Macerating toilet assemblies that serve single water closets shall have a discharge opening of not less than </w:t>
      </w:r>
      <w:r w:rsidRPr="00376114">
        <w:rPr>
          <w:rFonts w:ascii="Times New Roman" w:eastAsia="Times New Roman" w:hAnsi="Times New Roman" w:cs="Times New Roman"/>
          <w:szCs w:val="24"/>
          <w:vertAlign w:val="superscript"/>
        </w:rPr>
        <w:t>3</w:t>
      </w:r>
      <w:r w:rsidRPr="00376114">
        <w:rPr>
          <w:rFonts w:ascii="Times New Roman" w:eastAsia="Times New Roman" w:hAnsi="Times New Roman" w:cs="Times New Roman"/>
          <w:szCs w:val="24"/>
        </w:rPr>
        <w:t>/</w:t>
      </w:r>
      <w:r w:rsidRPr="00376114">
        <w:rPr>
          <w:rFonts w:ascii="Times New Roman" w:eastAsia="Times New Roman" w:hAnsi="Times New Roman" w:cs="Times New Roman"/>
          <w:szCs w:val="24"/>
          <w:vertAlign w:val="subscript"/>
        </w:rPr>
        <w:t xml:space="preserve">4 </w:t>
      </w:r>
      <w:r w:rsidRPr="00376114">
        <w:rPr>
          <w:rFonts w:ascii="Times New Roman" w:eastAsia="Times New Roman" w:hAnsi="Times New Roman" w:cs="Times New Roman"/>
          <w:szCs w:val="24"/>
        </w:rPr>
        <w:t xml:space="preserve">inch (19 mm). </w:t>
      </w:r>
      <w:r w:rsidRPr="00376114">
        <w:rPr>
          <w:rFonts w:ascii="Times New Roman" w:eastAsia="Times New Roman" w:hAnsi="Times New Roman" w:cs="Times New Roman"/>
          <w:b/>
          <w:bCs/>
          <w:szCs w:val="24"/>
        </w:rPr>
        <w:br/>
      </w:r>
      <w:r w:rsidRPr="00376114">
        <w:rPr>
          <w:rFonts w:ascii="Times New Roman" w:eastAsia="Times New Roman" w:hAnsi="Times New Roman" w:cs="Times New Roman"/>
          <w:b/>
          <w:bCs/>
          <w:szCs w:val="24"/>
        </w:rPr>
        <w:br/>
        <w:t xml:space="preserve">TABLE 712.4.2 MINIMUM CAPACITY OF SEWAGE PUMP OR SEWAGE EJECTOR </w:t>
      </w:r>
    </w:p>
    <w:tbl>
      <w:tblPr>
        <w:tblW w:w="2200" w:type="pct"/>
        <w:tblInd w:w="720"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1745"/>
        <w:gridCol w:w="2400"/>
      </w:tblGrid>
      <w:tr w:rsidR="00376114" w:rsidRPr="00376114" w:rsidTr="00376114">
        <w:tc>
          <w:tcPr>
            <w:tcW w:w="0" w:type="auto"/>
            <w:tcBorders>
              <w:top w:val="single" w:sz="6" w:space="0" w:color="000000"/>
              <w:left w:val="single" w:sz="6" w:space="0" w:color="000000"/>
              <w:bottom w:val="single" w:sz="6" w:space="0" w:color="000000"/>
              <w:right w:val="single" w:sz="6" w:space="0" w:color="000000"/>
            </w:tcBorders>
            <w:vAlign w:val="bottom"/>
            <w:hideMark/>
          </w:tcPr>
          <w:p w:rsidR="00376114" w:rsidRPr="00376114" w:rsidRDefault="00376114" w:rsidP="00376114">
            <w:pPr>
              <w:spacing w:after="0" w:line="240" w:lineRule="auto"/>
              <w:jc w:val="center"/>
              <w:rPr>
                <w:rFonts w:ascii="Times New Roman" w:eastAsia="Times New Roman" w:hAnsi="Times New Roman" w:cs="Times New Roman"/>
                <w:szCs w:val="24"/>
              </w:rPr>
            </w:pPr>
            <w:r w:rsidRPr="00376114">
              <w:rPr>
                <w:rFonts w:ascii="Times New Roman" w:eastAsia="Times New Roman" w:hAnsi="Times New Roman" w:cs="Times New Roman"/>
                <w:b/>
                <w:bCs/>
                <w:szCs w:val="24"/>
              </w:rPr>
              <w:t xml:space="preserve">DIAMETER OF THE DISCHARGE PIPE (inches) </w:t>
            </w:r>
          </w:p>
        </w:tc>
        <w:tc>
          <w:tcPr>
            <w:tcW w:w="2400" w:type="dxa"/>
            <w:tcBorders>
              <w:top w:val="single" w:sz="6" w:space="0" w:color="000000"/>
              <w:left w:val="single" w:sz="6" w:space="0" w:color="000000"/>
              <w:bottom w:val="single" w:sz="6" w:space="0" w:color="000000"/>
              <w:right w:val="single" w:sz="6" w:space="0" w:color="000000"/>
            </w:tcBorders>
            <w:vAlign w:val="bottom"/>
            <w:hideMark/>
          </w:tcPr>
          <w:p w:rsidR="00376114" w:rsidRPr="00376114" w:rsidRDefault="00376114" w:rsidP="00376114">
            <w:pPr>
              <w:spacing w:after="0" w:line="240" w:lineRule="auto"/>
              <w:jc w:val="center"/>
              <w:rPr>
                <w:rFonts w:ascii="Times New Roman" w:eastAsia="Times New Roman" w:hAnsi="Times New Roman" w:cs="Times New Roman"/>
                <w:szCs w:val="24"/>
              </w:rPr>
            </w:pPr>
            <w:r w:rsidRPr="00376114">
              <w:rPr>
                <w:rFonts w:ascii="Times New Roman" w:eastAsia="Times New Roman" w:hAnsi="Times New Roman" w:cs="Times New Roman"/>
                <w:b/>
                <w:bCs/>
                <w:szCs w:val="24"/>
              </w:rPr>
              <w:t>CAPACITY OF PUMP OR EJECTOR (</w:t>
            </w:r>
            <w:proofErr w:type="spellStart"/>
            <w:r w:rsidRPr="00376114">
              <w:rPr>
                <w:rFonts w:ascii="Times New Roman" w:eastAsia="Times New Roman" w:hAnsi="Times New Roman" w:cs="Times New Roman"/>
                <w:b/>
                <w:bCs/>
                <w:szCs w:val="24"/>
              </w:rPr>
              <w:t>gpm</w:t>
            </w:r>
            <w:proofErr w:type="spellEnd"/>
            <w:r w:rsidRPr="00376114">
              <w:rPr>
                <w:rFonts w:ascii="Times New Roman" w:eastAsia="Times New Roman" w:hAnsi="Times New Roman" w:cs="Times New Roman"/>
                <w:b/>
                <w:bCs/>
                <w:szCs w:val="24"/>
              </w:rPr>
              <w:t xml:space="preserve">) </w:t>
            </w:r>
          </w:p>
        </w:tc>
      </w:tr>
      <w:tr w:rsidR="00376114" w:rsidRPr="00376114" w:rsidTr="00376114">
        <w:tc>
          <w:tcPr>
            <w:tcW w:w="0" w:type="auto"/>
            <w:tcBorders>
              <w:top w:val="single" w:sz="6" w:space="0" w:color="000000"/>
              <w:left w:val="single" w:sz="6" w:space="0" w:color="000000"/>
              <w:bottom w:val="single" w:sz="6" w:space="0" w:color="000000"/>
              <w:right w:val="single" w:sz="6" w:space="0" w:color="000000"/>
            </w:tcBorders>
            <w:vAlign w:val="center"/>
            <w:hideMark/>
          </w:tcPr>
          <w:p w:rsidR="00376114" w:rsidRPr="00376114" w:rsidRDefault="00376114" w:rsidP="00376114">
            <w:pPr>
              <w:spacing w:after="0" w:line="240" w:lineRule="auto"/>
              <w:jc w:val="center"/>
              <w:rPr>
                <w:rFonts w:ascii="Times New Roman" w:eastAsia="Times New Roman" w:hAnsi="Times New Roman" w:cs="Times New Roman"/>
                <w:szCs w:val="24"/>
              </w:rPr>
            </w:pPr>
            <w:r w:rsidRPr="00376114">
              <w:rPr>
                <w:rFonts w:ascii="Times New Roman" w:eastAsia="Times New Roman" w:hAnsi="Times New Roman" w:cs="Times New Roman"/>
                <w:szCs w:val="24"/>
              </w:rPr>
              <w:t>2</w:t>
            </w:r>
          </w:p>
        </w:tc>
        <w:tc>
          <w:tcPr>
            <w:tcW w:w="2400" w:type="dxa"/>
            <w:tcBorders>
              <w:top w:val="single" w:sz="6" w:space="0" w:color="000000"/>
              <w:left w:val="single" w:sz="6" w:space="0" w:color="000000"/>
              <w:bottom w:val="single" w:sz="6" w:space="0" w:color="000000"/>
              <w:right w:val="single" w:sz="6" w:space="0" w:color="000000"/>
            </w:tcBorders>
            <w:vAlign w:val="center"/>
            <w:hideMark/>
          </w:tcPr>
          <w:p w:rsidR="00376114" w:rsidRPr="00376114" w:rsidRDefault="00376114" w:rsidP="00376114">
            <w:pPr>
              <w:spacing w:after="0" w:line="240" w:lineRule="auto"/>
              <w:jc w:val="center"/>
              <w:rPr>
                <w:rFonts w:ascii="Times New Roman" w:eastAsia="Times New Roman" w:hAnsi="Times New Roman" w:cs="Times New Roman"/>
                <w:szCs w:val="24"/>
              </w:rPr>
            </w:pPr>
            <w:r w:rsidRPr="00376114">
              <w:rPr>
                <w:rFonts w:ascii="Times New Roman" w:eastAsia="Times New Roman" w:hAnsi="Times New Roman" w:cs="Times New Roman"/>
                <w:szCs w:val="24"/>
              </w:rPr>
              <w:t>21</w:t>
            </w:r>
          </w:p>
        </w:tc>
      </w:tr>
      <w:tr w:rsidR="00376114" w:rsidRPr="00376114" w:rsidTr="00376114">
        <w:tc>
          <w:tcPr>
            <w:tcW w:w="0" w:type="auto"/>
            <w:tcBorders>
              <w:top w:val="single" w:sz="6" w:space="0" w:color="000000"/>
              <w:left w:val="single" w:sz="6" w:space="0" w:color="000000"/>
              <w:bottom w:val="single" w:sz="6" w:space="0" w:color="000000"/>
              <w:right w:val="single" w:sz="6" w:space="0" w:color="000000"/>
            </w:tcBorders>
            <w:vAlign w:val="center"/>
            <w:hideMark/>
          </w:tcPr>
          <w:p w:rsidR="00376114" w:rsidRPr="00376114" w:rsidRDefault="00376114" w:rsidP="00376114">
            <w:pPr>
              <w:spacing w:after="0" w:line="240" w:lineRule="auto"/>
              <w:jc w:val="center"/>
              <w:rPr>
                <w:rFonts w:ascii="Times New Roman" w:eastAsia="Times New Roman" w:hAnsi="Times New Roman" w:cs="Times New Roman"/>
                <w:szCs w:val="24"/>
              </w:rPr>
            </w:pPr>
            <w:r w:rsidRPr="00376114">
              <w:rPr>
                <w:rFonts w:ascii="Times New Roman" w:eastAsia="Times New Roman" w:hAnsi="Times New Roman" w:cs="Times New Roman"/>
                <w:szCs w:val="24"/>
              </w:rPr>
              <w:t>2</w:t>
            </w:r>
            <w:r w:rsidRPr="00376114">
              <w:rPr>
                <w:rFonts w:ascii="Times New Roman" w:eastAsia="Times New Roman" w:hAnsi="Times New Roman" w:cs="Times New Roman"/>
                <w:szCs w:val="24"/>
                <w:vertAlign w:val="superscript"/>
              </w:rPr>
              <w:t>1</w:t>
            </w:r>
            <w:r w:rsidRPr="00376114">
              <w:rPr>
                <w:rFonts w:ascii="Times New Roman" w:eastAsia="Times New Roman" w:hAnsi="Times New Roman" w:cs="Times New Roman"/>
                <w:szCs w:val="24"/>
              </w:rPr>
              <w:t>/</w:t>
            </w:r>
            <w:r w:rsidRPr="00376114">
              <w:rPr>
                <w:rFonts w:ascii="Times New Roman" w:eastAsia="Times New Roman" w:hAnsi="Times New Roman" w:cs="Times New Roman"/>
                <w:szCs w:val="24"/>
                <w:vertAlign w:val="subscript"/>
              </w:rPr>
              <w:t xml:space="preserve">2 </w:t>
            </w:r>
          </w:p>
        </w:tc>
        <w:tc>
          <w:tcPr>
            <w:tcW w:w="2400" w:type="dxa"/>
            <w:tcBorders>
              <w:top w:val="single" w:sz="6" w:space="0" w:color="000000"/>
              <w:left w:val="single" w:sz="6" w:space="0" w:color="000000"/>
              <w:bottom w:val="single" w:sz="6" w:space="0" w:color="000000"/>
              <w:right w:val="single" w:sz="6" w:space="0" w:color="000000"/>
            </w:tcBorders>
            <w:vAlign w:val="center"/>
            <w:hideMark/>
          </w:tcPr>
          <w:p w:rsidR="00376114" w:rsidRPr="00376114" w:rsidRDefault="00376114" w:rsidP="00376114">
            <w:pPr>
              <w:spacing w:after="0" w:line="240" w:lineRule="auto"/>
              <w:jc w:val="center"/>
              <w:rPr>
                <w:rFonts w:ascii="Times New Roman" w:eastAsia="Times New Roman" w:hAnsi="Times New Roman" w:cs="Times New Roman"/>
                <w:szCs w:val="24"/>
              </w:rPr>
            </w:pPr>
            <w:r w:rsidRPr="00376114">
              <w:rPr>
                <w:rFonts w:ascii="Times New Roman" w:eastAsia="Times New Roman" w:hAnsi="Times New Roman" w:cs="Times New Roman"/>
                <w:szCs w:val="24"/>
              </w:rPr>
              <w:t>30</w:t>
            </w:r>
          </w:p>
        </w:tc>
      </w:tr>
      <w:tr w:rsidR="00376114" w:rsidRPr="00376114" w:rsidTr="00376114">
        <w:tc>
          <w:tcPr>
            <w:tcW w:w="0" w:type="auto"/>
            <w:tcBorders>
              <w:top w:val="single" w:sz="6" w:space="0" w:color="000000"/>
              <w:left w:val="single" w:sz="6" w:space="0" w:color="000000"/>
              <w:bottom w:val="single" w:sz="6" w:space="0" w:color="000000"/>
              <w:right w:val="single" w:sz="6" w:space="0" w:color="000000"/>
            </w:tcBorders>
            <w:vAlign w:val="center"/>
            <w:hideMark/>
          </w:tcPr>
          <w:p w:rsidR="00376114" w:rsidRPr="00376114" w:rsidRDefault="00376114" w:rsidP="00376114">
            <w:pPr>
              <w:spacing w:after="0" w:line="240" w:lineRule="auto"/>
              <w:jc w:val="center"/>
              <w:rPr>
                <w:rFonts w:ascii="Times New Roman" w:eastAsia="Times New Roman" w:hAnsi="Times New Roman" w:cs="Times New Roman"/>
                <w:szCs w:val="24"/>
              </w:rPr>
            </w:pPr>
            <w:r w:rsidRPr="00376114">
              <w:rPr>
                <w:rFonts w:ascii="Times New Roman" w:eastAsia="Times New Roman" w:hAnsi="Times New Roman" w:cs="Times New Roman"/>
                <w:szCs w:val="24"/>
              </w:rPr>
              <w:t>3</w:t>
            </w:r>
          </w:p>
        </w:tc>
        <w:tc>
          <w:tcPr>
            <w:tcW w:w="2400" w:type="dxa"/>
            <w:tcBorders>
              <w:top w:val="single" w:sz="6" w:space="0" w:color="000000"/>
              <w:left w:val="single" w:sz="6" w:space="0" w:color="000000"/>
              <w:bottom w:val="single" w:sz="6" w:space="0" w:color="000000"/>
              <w:right w:val="single" w:sz="6" w:space="0" w:color="000000"/>
            </w:tcBorders>
            <w:vAlign w:val="center"/>
            <w:hideMark/>
          </w:tcPr>
          <w:p w:rsidR="00376114" w:rsidRPr="00376114" w:rsidRDefault="00376114" w:rsidP="00376114">
            <w:pPr>
              <w:spacing w:after="0" w:line="240" w:lineRule="auto"/>
              <w:jc w:val="center"/>
              <w:rPr>
                <w:rFonts w:ascii="Times New Roman" w:eastAsia="Times New Roman" w:hAnsi="Times New Roman" w:cs="Times New Roman"/>
                <w:szCs w:val="24"/>
              </w:rPr>
            </w:pPr>
            <w:r w:rsidRPr="00376114">
              <w:rPr>
                <w:rFonts w:ascii="Times New Roman" w:eastAsia="Times New Roman" w:hAnsi="Times New Roman" w:cs="Times New Roman"/>
                <w:szCs w:val="24"/>
              </w:rPr>
              <w:t>46</w:t>
            </w:r>
          </w:p>
        </w:tc>
      </w:tr>
    </w:tbl>
    <w:p w:rsidR="00376114" w:rsidRPr="00376114" w:rsidRDefault="00376114" w:rsidP="00376114">
      <w:pPr>
        <w:spacing w:after="0" w:line="240" w:lineRule="auto"/>
        <w:ind w:left="720"/>
        <w:rPr>
          <w:rFonts w:ascii="Times New Roman" w:eastAsia="Times New Roman" w:hAnsi="Times New Roman" w:cs="Times New Roman"/>
          <w:szCs w:val="24"/>
        </w:rPr>
      </w:pPr>
    </w:p>
    <w:tbl>
      <w:tblPr>
        <w:tblW w:w="0" w:type="auto"/>
        <w:tblCellSpacing w:w="15" w:type="dxa"/>
        <w:tblInd w:w="720" w:type="dxa"/>
        <w:tblCellMar>
          <w:top w:w="15" w:type="dxa"/>
          <w:left w:w="15" w:type="dxa"/>
          <w:bottom w:w="15" w:type="dxa"/>
          <w:right w:w="15" w:type="dxa"/>
        </w:tblCellMar>
        <w:tblLook w:val="04A0"/>
      </w:tblPr>
      <w:tblGrid>
        <w:gridCol w:w="5834"/>
      </w:tblGrid>
      <w:tr w:rsidR="00376114" w:rsidRPr="00376114" w:rsidTr="00376114">
        <w:trPr>
          <w:tblCellSpacing w:w="15" w:type="dxa"/>
        </w:trPr>
        <w:tc>
          <w:tcPr>
            <w:tcW w:w="0" w:type="auto"/>
            <w:vAlign w:val="center"/>
            <w:hideMark/>
          </w:tcPr>
          <w:p w:rsidR="00376114" w:rsidRPr="00376114" w:rsidRDefault="00376114" w:rsidP="00376114">
            <w:pPr>
              <w:spacing w:after="0" w:line="240" w:lineRule="auto"/>
              <w:rPr>
                <w:rFonts w:ascii="Times New Roman" w:eastAsia="Times New Roman" w:hAnsi="Times New Roman" w:cs="Times New Roman"/>
                <w:szCs w:val="24"/>
              </w:rPr>
            </w:pPr>
            <w:r w:rsidRPr="00376114">
              <w:rPr>
                <w:rFonts w:ascii="Times New Roman" w:eastAsia="Times New Roman" w:hAnsi="Times New Roman" w:cs="Times New Roman"/>
                <w:szCs w:val="24"/>
              </w:rPr>
              <w:t>For SI: 1 inch = 25.4 mm, 1 gallon per minute = 3.785 L/m.</w:t>
            </w:r>
          </w:p>
        </w:tc>
      </w:tr>
    </w:tbl>
    <w:p w:rsidR="00993EFB" w:rsidRDefault="00376114"/>
    <w:sectPr w:rsidR="00993EFB" w:rsidSect="00590E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114"/>
    <w:rsid w:val="00117674"/>
    <w:rsid w:val="00156F65"/>
    <w:rsid w:val="00352E0B"/>
    <w:rsid w:val="00376114"/>
    <w:rsid w:val="00385C32"/>
    <w:rsid w:val="00590E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56F6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F65"/>
    <w:pPr>
      <w:spacing w:after="0" w:line="240" w:lineRule="auto"/>
    </w:pPr>
    <w:rPr>
      <w:sz w:val="24"/>
    </w:rPr>
  </w:style>
  <w:style w:type="character" w:styleId="Hyperlink">
    <w:name w:val="Hyperlink"/>
    <w:basedOn w:val="DefaultParagraphFont"/>
    <w:uiPriority w:val="99"/>
    <w:semiHidden/>
    <w:unhideWhenUsed/>
    <w:rsid w:val="00376114"/>
    <w:rPr>
      <w:color w:val="0000FF"/>
      <w:u w:val="single"/>
    </w:rPr>
  </w:style>
</w:styles>
</file>

<file path=word/webSettings.xml><?xml version="1.0" encoding="utf-8"?>
<w:webSettings xmlns:r="http://schemas.openxmlformats.org/officeDocument/2006/relationships" xmlns:w="http://schemas.openxmlformats.org/wordprocessingml/2006/main">
  <w:divs>
    <w:div w:id="98547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Next('./icod_ipc_2012_7_par130.htm');" TargetMode="External"/><Relationship Id="rId3" Type="http://schemas.openxmlformats.org/officeDocument/2006/relationships/webSettings" Target="webSettings.xml"/><Relationship Id="rId7" Type="http://schemas.openxmlformats.org/officeDocument/2006/relationships/hyperlink" Target="javascript:Next('./icod_ipc_2012_9_par00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Next('./icod_ipc_2012_7_par133.htm');" TargetMode="External"/><Relationship Id="rId11" Type="http://schemas.openxmlformats.org/officeDocument/2006/relationships/theme" Target="theme/theme1.xml"/><Relationship Id="rId5" Type="http://schemas.openxmlformats.org/officeDocument/2006/relationships/hyperlink" Target="javascript:Next('./icod_ipc_2012_7_par127.htm');" TargetMode="External"/><Relationship Id="rId10" Type="http://schemas.openxmlformats.org/officeDocument/2006/relationships/fontTable" Target="fontTable.xml"/><Relationship Id="rId4" Type="http://schemas.openxmlformats.org/officeDocument/2006/relationships/hyperlink" Target="javascript:Next('./icod_ipc_2012_7_par124.htm');" TargetMode="External"/><Relationship Id="rId9" Type="http://schemas.openxmlformats.org/officeDocument/2006/relationships/hyperlink" Target="javascript:Next('./icod_ipc_2012_7_par1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KDM</dc:creator>
  <cp:lastModifiedBy>KDM</cp:lastModifiedBy>
  <cp:revision>1</cp:revision>
  <dcterms:created xsi:type="dcterms:W3CDTF">2016-03-21T17:09:00Z</dcterms:created>
  <dcterms:modified xsi:type="dcterms:W3CDTF">2016-03-21T17:10:00Z</dcterms:modified>
</cp:coreProperties>
</file>