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2E7F70">
      <w:proofErr w:type="gramStart"/>
      <w:r>
        <w:rPr>
          <w:b/>
          <w:bCs/>
        </w:rPr>
        <w:t xml:space="preserve">SECTION 804 MATERIALS, JOINTS AND CONNECTIONS </w:t>
      </w:r>
      <w:r>
        <w:rPr>
          <w:b/>
          <w:bCs/>
        </w:rPr>
        <w:br/>
      </w:r>
      <w:r>
        <w:rPr>
          <w:b/>
          <w:bCs/>
        </w:rPr>
        <w:br/>
        <w:t>804.1 General.</w:t>
      </w:r>
      <w:proofErr w:type="gramEnd"/>
      <w:r>
        <w:rPr>
          <w:b/>
          <w:bCs/>
        </w:rPr>
        <w:t xml:space="preserve"> </w:t>
      </w:r>
      <w:r>
        <w:br/>
        <w:t xml:space="preserve">The materials and methods utilized for the construction and installation of indirect waste pipes and systems shall comply with the applicable provisions of </w:t>
      </w:r>
      <w:hyperlink r:id="rId4" w:history="1">
        <w:r>
          <w:rPr>
            <w:rStyle w:val="Hyperlink"/>
          </w:rPr>
          <w:t>Chapter 7</w:t>
        </w:r>
      </w:hyperlink>
      <w:r>
        <w:t>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F70"/>
    <w:rsid w:val="00156F65"/>
    <w:rsid w:val="002E7F70"/>
    <w:rsid w:val="00352E0B"/>
    <w:rsid w:val="00385C32"/>
    <w:rsid w:val="004A4DCA"/>
    <w:rsid w:val="005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E7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7_par001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2016-03-21T17:15:00Z</dcterms:created>
  <dcterms:modified xsi:type="dcterms:W3CDTF">2016-03-21T17:16:00Z</dcterms:modified>
</cp:coreProperties>
</file>