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3"/>
        <w:gridCol w:w="1617"/>
      </w:tblGrid>
      <w:tr w:rsidR="009F152D" w:rsidRPr="009F152D" w:rsidTr="009F152D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ICC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IPC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APPENDIX A - PLUMBING </w:t>
            </w:r>
            <w:r w:rsidRPr="009F152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Permit Issuance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1. For issuing each permit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$ _______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2. For issuing each supplemental permit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Unit Fee Schedule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1. For each plumbing fixture or trap or set of fixtures on one trap (including water, drainage 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      piping and backflow protection thereof)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2. For each building sewer and each trailer park sewer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3. Rainwater systems—per drain (inside building)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4. For each cesspool (where permitted)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5. For each private sewage disposal system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6. For each water heater and/or vent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7. For each industrial waste pretreatment interceptor including its trap and vent, 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      excepting kitchen-type grease interceptors functioning as fixture traps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8. For installation, alteration or repair of water-piping and/or water-treating equipment, each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9. For repair or alteration of drainage or vent piping, each fixture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10. For each lawn sprinkler system on any one meter including backflow protection devices </w:t>
            </w:r>
            <w:proofErr w:type="spellStart"/>
            <w:r w:rsidRPr="009F152D">
              <w:rPr>
                <w:rFonts w:ascii="Times New Roman" w:eastAsia="Times New Roman" w:hAnsi="Times New Roman" w:cs="Times New Roman"/>
                <w:szCs w:val="24"/>
              </w:rPr>
              <w:t>therefor</w:t>
            </w:r>
            <w:proofErr w:type="spellEnd"/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11. For atmospheric-type vacuum breakers not included in Item 2: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    1 to 5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    over 5, each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12. For each backflow protective device other than atmospheric-type vacuum breakers: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    2 inches (51 mm) and smaller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    Over 2 inches (51 mm)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Other Inspections and Fees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1. Inspections outside of normal business hours 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        (minimum charge two hours)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 per hour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proofErr w:type="spellStart"/>
            <w:r w:rsidRPr="009F152D">
              <w:rPr>
                <w:rFonts w:ascii="Times New Roman" w:eastAsia="Times New Roman" w:hAnsi="Times New Roman" w:cs="Times New Roman"/>
                <w:szCs w:val="24"/>
              </w:rPr>
              <w:t>Reinspection</w:t>
            </w:r>
            <w:proofErr w:type="spellEnd"/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 fee assessed under provisions of Section 107.4.3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each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3. Inspections for which no fee is specifically indicated 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        (minimum charge one-half hour)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per hour </w:t>
            </w:r>
          </w:p>
        </w:tc>
      </w:tr>
      <w:tr w:rsidR="009F152D" w:rsidRPr="009F152D" w:rsidTr="009F1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4. Additional plan review required by changes, additions or revisions to approved </w:t>
            </w:r>
            <w:r w:rsidRPr="009F152D">
              <w:rPr>
                <w:rFonts w:ascii="Times New Roman" w:eastAsia="Times New Roman" w:hAnsi="Times New Roman" w:cs="Times New Roman"/>
                <w:szCs w:val="24"/>
              </w:rPr>
              <w:br/>
              <w:t xml:space="preserve">        plans (minimum charge one-half hour) </w:t>
            </w:r>
          </w:p>
        </w:tc>
        <w:tc>
          <w:tcPr>
            <w:tcW w:w="0" w:type="auto"/>
            <w:vAlign w:val="center"/>
            <w:hideMark/>
          </w:tcPr>
          <w:p w:rsidR="009F152D" w:rsidRPr="009F152D" w:rsidRDefault="009F152D" w:rsidP="009F15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F152D">
              <w:rPr>
                <w:rFonts w:ascii="Times New Roman" w:eastAsia="Times New Roman" w:hAnsi="Times New Roman" w:cs="Times New Roman"/>
                <w:szCs w:val="24"/>
              </w:rPr>
              <w:t xml:space="preserve">   ______ per hour </w:t>
            </w:r>
          </w:p>
        </w:tc>
      </w:tr>
    </w:tbl>
    <w:p w:rsidR="00993EFB" w:rsidRDefault="009F152D"/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152D"/>
    <w:rsid w:val="00156F65"/>
    <w:rsid w:val="00352E0B"/>
    <w:rsid w:val="00385C32"/>
    <w:rsid w:val="00580E77"/>
    <w:rsid w:val="00590E3D"/>
    <w:rsid w:val="009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2016-04-03T18:20:00Z</dcterms:created>
  <dcterms:modified xsi:type="dcterms:W3CDTF">2016-04-03T18:20:00Z</dcterms:modified>
</cp:coreProperties>
</file>